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C2C07" w14:textId="04AB4D89" w:rsidR="00402B94" w:rsidRDefault="00402B94" w:rsidP="00402B94">
      <w:pPr>
        <w:pStyle w:val="3GPPHeader"/>
        <w:spacing w:after="60"/>
        <w:rPr>
          <w:sz w:val="32"/>
          <w:szCs w:val="32"/>
          <w:highlight w:val="yellow"/>
        </w:rPr>
      </w:pPr>
      <w:r>
        <w:t>3GPP TSG-RAN WG1 Meeting #96bis</w:t>
      </w:r>
      <w:r>
        <w:tab/>
      </w:r>
      <w:proofErr w:type="spellStart"/>
      <w:r>
        <w:rPr>
          <w:sz w:val="32"/>
          <w:szCs w:val="32"/>
        </w:rPr>
        <w:t>Tdoc</w:t>
      </w:r>
      <w:proofErr w:type="spellEnd"/>
      <w:r>
        <w:rPr>
          <w:sz w:val="32"/>
          <w:szCs w:val="32"/>
        </w:rPr>
        <w:t xml:space="preserve"> </w:t>
      </w:r>
      <w:r w:rsidR="00646E24" w:rsidRPr="00646E24">
        <w:rPr>
          <w:sz w:val="32"/>
          <w:szCs w:val="32"/>
        </w:rPr>
        <w:t>R1-1905470</w:t>
      </w:r>
    </w:p>
    <w:p w14:paraId="6641F650" w14:textId="77777777" w:rsidR="00402B94" w:rsidRPr="00832F73" w:rsidRDefault="00402B94" w:rsidP="00402B94">
      <w:pPr>
        <w:pStyle w:val="3GPPHeader"/>
      </w:pPr>
      <w:r w:rsidRPr="00AF71E2">
        <w:t>Xi'an</w:t>
      </w:r>
      <w:r w:rsidRPr="00BB51E7">
        <w:t xml:space="preserve">, </w:t>
      </w:r>
      <w:r>
        <w:t>China</w:t>
      </w:r>
      <w:r w:rsidRPr="00BB51E7">
        <w:t xml:space="preserve">, </w:t>
      </w:r>
      <w:r>
        <w:t>April</w:t>
      </w:r>
      <w:r w:rsidRPr="00BB51E7">
        <w:t xml:space="preserve"> </w:t>
      </w:r>
      <w:r>
        <w:t xml:space="preserve">8 </w:t>
      </w:r>
      <w:r w:rsidRPr="00BB51E7">
        <w:t xml:space="preserve">– </w:t>
      </w:r>
      <w:r>
        <w:t>April 12</w:t>
      </w:r>
      <w:r w:rsidRPr="00BB51E7">
        <w:t>, 2019</w:t>
      </w:r>
    </w:p>
    <w:p w14:paraId="20B64D11" w14:textId="77777777" w:rsidR="008807CF" w:rsidRPr="00C46F81" w:rsidRDefault="008807CF" w:rsidP="008807CF">
      <w:pPr>
        <w:pStyle w:val="3GPPHeader"/>
        <w:spacing w:after="0"/>
        <w:rPr>
          <w:sz w:val="22"/>
        </w:rPr>
      </w:pPr>
    </w:p>
    <w:p w14:paraId="0CB751FB" w14:textId="77777777" w:rsidR="008807CF" w:rsidRPr="00C46F81" w:rsidRDefault="008807CF" w:rsidP="008807CF">
      <w:pPr>
        <w:pStyle w:val="3GPPHeader"/>
        <w:spacing w:after="0"/>
        <w:rPr>
          <w:sz w:val="22"/>
        </w:rPr>
      </w:pPr>
      <w:r w:rsidRPr="00C46F81">
        <w:rPr>
          <w:sz w:val="22"/>
        </w:rPr>
        <w:t>Agenda Item:</w:t>
      </w:r>
      <w:r w:rsidRPr="00C46F81">
        <w:rPr>
          <w:sz w:val="22"/>
        </w:rPr>
        <w:tab/>
        <w:t>7.2.9.3</w:t>
      </w:r>
    </w:p>
    <w:p w14:paraId="6FD0C4A0" w14:textId="77777777" w:rsidR="008807CF" w:rsidRPr="00C46F81" w:rsidRDefault="008807CF" w:rsidP="008807CF">
      <w:pPr>
        <w:pStyle w:val="3GPPHeader"/>
        <w:spacing w:after="0"/>
        <w:rPr>
          <w:sz w:val="22"/>
        </w:rPr>
      </w:pPr>
      <w:r w:rsidRPr="00C46F81">
        <w:rPr>
          <w:sz w:val="22"/>
        </w:rPr>
        <w:t>Source:</w:t>
      </w:r>
      <w:r w:rsidRPr="00C46F81">
        <w:rPr>
          <w:sz w:val="22"/>
        </w:rPr>
        <w:tab/>
        <w:t>Ericsson</w:t>
      </w:r>
      <w:bookmarkStart w:id="0" w:name="_GoBack"/>
      <w:bookmarkEnd w:id="0"/>
    </w:p>
    <w:p w14:paraId="3714220A" w14:textId="1D734B65" w:rsidR="008807CF" w:rsidRPr="00C46F81" w:rsidRDefault="008807CF" w:rsidP="008807CF">
      <w:pPr>
        <w:pStyle w:val="3GPPHeader"/>
        <w:spacing w:after="0"/>
        <w:rPr>
          <w:sz w:val="22"/>
        </w:rPr>
      </w:pPr>
      <w:r w:rsidRPr="00C46F81">
        <w:rPr>
          <w:sz w:val="22"/>
        </w:rPr>
        <w:t>Title:</w:t>
      </w:r>
      <w:r w:rsidRPr="00C46F81">
        <w:rPr>
          <w:sz w:val="22"/>
        </w:rPr>
        <w:tab/>
      </w:r>
      <w:r w:rsidR="00AE0DF3">
        <w:rPr>
          <w:sz w:val="22"/>
        </w:rPr>
        <w:t>PDCCH monitoring</w:t>
      </w:r>
      <w:r w:rsidR="00F064F4">
        <w:rPr>
          <w:sz w:val="22"/>
        </w:rPr>
        <w:t xml:space="preserve"> </w:t>
      </w:r>
      <w:r w:rsidR="005B0C4E">
        <w:rPr>
          <w:sz w:val="22"/>
        </w:rPr>
        <w:t>related aspects of power savings</w:t>
      </w:r>
      <w:r w:rsidRPr="00C46F81">
        <w:rPr>
          <w:sz w:val="22"/>
        </w:rPr>
        <w:t xml:space="preserve"> </w:t>
      </w:r>
    </w:p>
    <w:p w14:paraId="1A6AB379" w14:textId="77777777" w:rsidR="008807CF" w:rsidRPr="00C46F81" w:rsidRDefault="008807CF" w:rsidP="008807CF">
      <w:pPr>
        <w:pStyle w:val="3GPPHeader"/>
        <w:spacing w:after="0"/>
        <w:rPr>
          <w:sz w:val="22"/>
        </w:rPr>
      </w:pPr>
      <w:r w:rsidRPr="00C46F81">
        <w:rPr>
          <w:sz w:val="22"/>
        </w:rPr>
        <w:t>Document for:</w:t>
      </w:r>
      <w:r w:rsidRPr="00C46F81">
        <w:rPr>
          <w:sz w:val="22"/>
        </w:rPr>
        <w:tab/>
        <w:t>Discussion and Decision</w:t>
      </w:r>
    </w:p>
    <w:p w14:paraId="0A73FAA2" w14:textId="77777777" w:rsidR="008807CF" w:rsidRPr="00C46F81" w:rsidRDefault="008807CF" w:rsidP="008807CF">
      <w:pPr>
        <w:pStyle w:val="3GPPHeader"/>
        <w:spacing w:after="0"/>
        <w:rPr>
          <w:sz w:val="22"/>
        </w:rPr>
      </w:pPr>
    </w:p>
    <w:p w14:paraId="1E62CBE1" w14:textId="77777777" w:rsidR="008807CF" w:rsidRPr="00C46F81" w:rsidRDefault="008807CF" w:rsidP="008807CF">
      <w:pPr>
        <w:pStyle w:val="3GPPHeader"/>
        <w:spacing w:after="0"/>
        <w:rPr>
          <w:sz w:val="22"/>
        </w:rPr>
      </w:pPr>
    </w:p>
    <w:p w14:paraId="4F3444F6" w14:textId="77777777" w:rsidR="008807CF" w:rsidRPr="00C46F81" w:rsidRDefault="008807CF" w:rsidP="008807CF">
      <w:pPr>
        <w:pStyle w:val="Heading1"/>
        <w:rPr>
          <w:lang w:val="en-US"/>
        </w:rPr>
      </w:pPr>
      <w:r w:rsidRPr="00C46F81">
        <w:rPr>
          <w:lang w:val="en-US"/>
        </w:rPr>
        <w:t>1</w:t>
      </w:r>
      <w:r w:rsidRPr="00C46F81">
        <w:rPr>
          <w:lang w:val="en-US"/>
        </w:rPr>
        <w:tab/>
        <w:t>Introduction</w:t>
      </w:r>
    </w:p>
    <w:p w14:paraId="2346837C" w14:textId="631DAF4C" w:rsidR="008807CF" w:rsidRPr="00C46F81" w:rsidRDefault="00990D58" w:rsidP="008807CF">
      <w:pPr>
        <w:pStyle w:val="BodyText"/>
      </w:pPr>
      <w:r>
        <w:t xml:space="preserve">In parallel with </w:t>
      </w:r>
      <w:r w:rsidR="00C50354">
        <w:t xml:space="preserve">NR UE PS </w:t>
      </w:r>
      <w:r>
        <w:t xml:space="preserve">WI work </w:t>
      </w:r>
      <w:r w:rsidR="00B65E70">
        <w:t xml:space="preserve">on RAN1 topics listed the </w:t>
      </w:r>
      <w:r>
        <w:t>WID</w:t>
      </w:r>
      <w:r w:rsidR="00B65E70">
        <w:t xml:space="preserve">, work continues also on </w:t>
      </w:r>
      <w:r w:rsidR="002B54B0">
        <w:t xml:space="preserve">additional topics discussed </w:t>
      </w:r>
      <w:r w:rsidR="001944F4">
        <w:t>during</w:t>
      </w:r>
      <w:r w:rsidR="002B54B0">
        <w:t xml:space="preserve"> the SI</w:t>
      </w:r>
      <w:r w:rsidR="00CE7F42">
        <w:t xml:space="preserve"> [1]</w:t>
      </w:r>
      <w:r w:rsidR="002B54B0">
        <w:t xml:space="preserve">, to </w:t>
      </w:r>
      <w:r w:rsidR="001944F4">
        <w:t>refine</w:t>
      </w:r>
      <w:r w:rsidR="002B54B0">
        <w:t xml:space="preserve"> </w:t>
      </w:r>
      <w:r w:rsidR="005E1BE0">
        <w:t xml:space="preserve">conclusions </w:t>
      </w:r>
      <w:r w:rsidR="001944F4">
        <w:t>for the TR</w:t>
      </w:r>
      <w:r w:rsidR="008F0016">
        <w:t xml:space="preserve"> [4]</w:t>
      </w:r>
      <w:r w:rsidR="001944F4">
        <w:t xml:space="preserve"> </w:t>
      </w:r>
      <w:r w:rsidR="005E1BE0">
        <w:t xml:space="preserve">and perform down-selection for RAN-84. </w:t>
      </w:r>
    </w:p>
    <w:p w14:paraId="00534DFF" w14:textId="7E47EDA0" w:rsidR="003407F9" w:rsidRDefault="008807CF" w:rsidP="008807CF">
      <w:pPr>
        <w:pStyle w:val="BodyText"/>
      </w:pPr>
      <w:r w:rsidRPr="00C46F81">
        <w:t xml:space="preserve">In this paper, we discuss </w:t>
      </w:r>
      <w:r w:rsidR="005E1BE0">
        <w:t>issues related to PDCCH monitoring in conjun</w:t>
      </w:r>
      <w:r w:rsidR="00D125CB">
        <w:t>c</w:t>
      </w:r>
      <w:r w:rsidR="005E1BE0">
        <w:t xml:space="preserve">tion with active data transmission and IAT </w:t>
      </w:r>
      <w:r w:rsidR="00D125CB">
        <w:t xml:space="preserve">intervals and propose </w:t>
      </w:r>
      <w:r w:rsidR="007B355F">
        <w:t>topic prioritization for TR conclusions</w:t>
      </w:r>
      <w:r w:rsidR="00D125CB">
        <w:t xml:space="preserve">. </w:t>
      </w:r>
    </w:p>
    <w:p w14:paraId="464ED74A" w14:textId="59A5FC5C" w:rsidR="0097748E" w:rsidRDefault="0097748E" w:rsidP="008807CF">
      <w:pPr>
        <w:pStyle w:val="BodyText"/>
      </w:pPr>
    </w:p>
    <w:p w14:paraId="1BEDDF11" w14:textId="1D4F2EEE" w:rsidR="008807CF" w:rsidRPr="00C46F81" w:rsidRDefault="008807CF" w:rsidP="008807CF">
      <w:pPr>
        <w:pStyle w:val="BodyText"/>
        <w:rPr>
          <w:color w:val="FF0000"/>
        </w:rPr>
      </w:pPr>
    </w:p>
    <w:p w14:paraId="0F933D56" w14:textId="77777777" w:rsidR="008807CF" w:rsidRPr="00C46F81" w:rsidRDefault="008807CF" w:rsidP="008807CF">
      <w:pPr>
        <w:pStyle w:val="Heading1"/>
        <w:rPr>
          <w:lang w:val="en-US"/>
        </w:rPr>
      </w:pPr>
      <w:r w:rsidRPr="00C46F81">
        <w:rPr>
          <w:lang w:val="en-US"/>
        </w:rPr>
        <w:t>2</w:t>
      </w:r>
      <w:r w:rsidRPr="00C46F81">
        <w:rPr>
          <w:lang w:val="en-US"/>
        </w:rPr>
        <w:tab/>
        <w:t>Discussion</w:t>
      </w:r>
    </w:p>
    <w:p w14:paraId="226167FC" w14:textId="171FBE44" w:rsidR="00397037" w:rsidRDefault="00397037" w:rsidP="00397037">
      <w:pPr>
        <w:pStyle w:val="Heading2"/>
        <w:rPr>
          <w:lang w:val="en-US"/>
        </w:rPr>
      </w:pPr>
      <w:r w:rsidRPr="00C46F81">
        <w:rPr>
          <w:lang w:val="en-US"/>
        </w:rPr>
        <w:t>2.1</w:t>
      </w:r>
      <w:r w:rsidRPr="00C46F81">
        <w:rPr>
          <w:lang w:val="en-US"/>
        </w:rPr>
        <w:tab/>
      </w:r>
      <w:r w:rsidR="00225C8C">
        <w:rPr>
          <w:lang w:val="en-US"/>
        </w:rPr>
        <w:t>Mechanisms for PDCCH monitoring reduction in Rel-15</w:t>
      </w:r>
      <w:r w:rsidR="006145C8">
        <w:rPr>
          <w:lang w:val="en-US"/>
        </w:rPr>
        <w:t xml:space="preserve"> and current WID</w:t>
      </w:r>
    </w:p>
    <w:p w14:paraId="4336C1CA" w14:textId="1DB0D53E" w:rsidR="00A97904" w:rsidRDefault="00A97904" w:rsidP="00397037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High-level modeling </w:t>
      </w:r>
      <w:r w:rsidR="002E5FBA" w:rsidRPr="00AF3B25">
        <w:rPr>
          <w:rFonts w:ascii="Arial" w:hAnsi="Arial" w:cs="Arial"/>
          <w:lang w:eastAsia="ja-JP"/>
        </w:rPr>
        <w:t>[</w:t>
      </w:r>
      <w:r w:rsidR="00D534ED" w:rsidRPr="00AF3B25">
        <w:rPr>
          <w:rFonts w:ascii="Arial" w:hAnsi="Arial" w:cs="Arial"/>
          <w:lang w:eastAsia="ja-JP"/>
        </w:rPr>
        <w:t>3</w:t>
      </w:r>
      <w:r w:rsidR="002E5FBA" w:rsidRPr="00AF3B25">
        <w:rPr>
          <w:rFonts w:ascii="Arial" w:hAnsi="Arial" w:cs="Arial"/>
          <w:lang w:eastAsia="ja-JP"/>
        </w:rPr>
        <w:t>]</w:t>
      </w:r>
      <w:r w:rsidR="002E5FBA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indicates that PDCCH monitoring during </w:t>
      </w:r>
      <w:r w:rsidR="00D77D5B">
        <w:rPr>
          <w:rFonts w:ascii="Arial" w:hAnsi="Arial" w:cs="Arial"/>
          <w:lang w:eastAsia="ja-JP"/>
        </w:rPr>
        <w:t>the inactivity timer (</w:t>
      </w:r>
      <w:r>
        <w:rPr>
          <w:rFonts w:ascii="Arial" w:hAnsi="Arial" w:cs="Arial"/>
          <w:lang w:eastAsia="ja-JP"/>
        </w:rPr>
        <w:t>IAT</w:t>
      </w:r>
      <w:r w:rsidR="00D77D5B">
        <w:rPr>
          <w:rFonts w:ascii="Arial" w:hAnsi="Arial" w:cs="Arial"/>
          <w:lang w:eastAsia="ja-JP"/>
        </w:rPr>
        <w:t>)</w:t>
      </w:r>
      <w:r w:rsidR="00195501">
        <w:rPr>
          <w:rFonts w:ascii="Arial" w:hAnsi="Arial" w:cs="Arial"/>
          <w:lang w:eastAsia="ja-JP"/>
        </w:rPr>
        <w:t xml:space="preserve">, i.e. between </w:t>
      </w:r>
      <w:r w:rsidR="00D77D5B">
        <w:rPr>
          <w:rFonts w:ascii="Arial" w:hAnsi="Arial" w:cs="Arial"/>
          <w:lang w:eastAsia="ja-JP"/>
        </w:rPr>
        <w:t>traffic data bursts while the IAT is activated</w:t>
      </w:r>
      <w:r w:rsidR="00153053">
        <w:rPr>
          <w:rFonts w:ascii="Arial" w:hAnsi="Arial" w:cs="Arial"/>
          <w:lang w:eastAsia="ja-JP"/>
        </w:rPr>
        <w:t>,</w:t>
      </w:r>
      <w:r>
        <w:rPr>
          <w:rFonts w:ascii="Arial" w:hAnsi="Arial" w:cs="Arial"/>
          <w:lang w:eastAsia="ja-JP"/>
        </w:rPr>
        <w:t xml:space="preserve"> </w:t>
      </w:r>
      <w:r w:rsidR="001F2E8D">
        <w:rPr>
          <w:rFonts w:ascii="Arial" w:hAnsi="Arial" w:cs="Arial"/>
          <w:lang w:eastAsia="ja-JP"/>
        </w:rPr>
        <w:t xml:space="preserve">is the dominant </w:t>
      </w:r>
      <w:proofErr w:type="spellStart"/>
      <w:r w:rsidR="001F2E8D">
        <w:rPr>
          <w:rFonts w:ascii="Arial" w:hAnsi="Arial" w:cs="Arial"/>
          <w:lang w:eastAsia="ja-JP"/>
        </w:rPr>
        <w:t>eMBB</w:t>
      </w:r>
      <w:proofErr w:type="spellEnd"/>
      <w:r w:rsidR="001F2E8D">
        <w:rPr>
          <w:rFonts w:ascii="Arial" w:hAnsi="Arial" w:cs="Arial"/>
          <w:lang w:eastAsia="ja-JP"/>
        </w:rPr>
        <w:t xml:space="preserve"> UE energy consumption contributor</w:t>
      </w:r>
      <w:r w:rsidR="009D7F7F">
        <w:rPr>
          <w:rFonts w:ascii="Arial" w:hAnsi="Arial" w:cs="Arial"/>
          <w:lang w:eastAsia="ja-JP"/>
        </w:rPr>
        <w:t>, consuming over 50% of the total energy</w:t>
      </w:r>
      <w:r w:rsidR="001F2E8D">
        <w:rPr>
          <w:rFonts w:ascii="Arial" w:hAnsi="Arial" w:cs="Arial"/>
          <w:lang w:eastAsia="ja-JP"/>
        </w:rPr>
        <w:t>.</w:t>
      </w:r>
      <w:r w:rsidR="00297B36">
        <w:rPr>
          <w:rFonts w:ascii="Arial" w:hAnsi="Arial" w:cs="Arial"/>
          <w:lang w:eastAsia="ja-JP"/>
        </w:rPr>
        <w:t xml:space="preserve"> It is therefore well motivated to </w:t>
      </w:r>
      <w:r w:rsidR="00195501">
        <w:rPr>
          <w:rFonts w:ascii="Arial" w:hAnsi="Arial" w:cs="Arial"/>
          <w:lang w:eastAsia="ja-JP"/>
        </w:rPr>
        <w:t>focus on improvement opportunities in this area</w:t>
      </w:r>
      <w:r w:rsidR="006B7F63">
        <w:rPr>
          <w:rFonts w:ascii="Arial" w:hAnsi="Arial" w:cs="Arial"/>
          <w:lang w:eastAsia="ja-JP"/>
        </w:rPr>
        <w:t xml:space="preserve">, where relative </w:t>
      </w:r>
      <w:r w:rsidR="00F4777A">
        <w:rPr>
          <w:rFonts w:ascii="Arial" w:hAnsi="Arial" w:cs="Arial"/>
          <w:lang w:eastAsia="ja-JP"/>
        </w:rPr>
        <w:t xml:space="preserve">reductions during the active data phase translate into large </w:t>
      </w:r>
      <w:r w:rsidR="00EF1611">
        <w:rPr>
          <w:rFonts w:ascii="Arial" w:hAnsi="Arial" w:cs="Arial"/>
          <w:lang w:eastAsia="ja-JP"/>
        </w:rPr>
        <w:t>overall energy consumption reductions.</w:t>
      </w:r>
    </w:p>
    <w:p w14:paraId="687B31ED" w14:textId="23F1600D" w:rsidR="001F2E8D" w:rsidRDefault="00297B36" w:rsidP="001F2E8D">
      <w:pPr>
        <w:pStyle w:val="Observation"/>
      </w:pPr>
      <w:bookmarkStart w:id="1" w:name="_Toc5131153"/>
      <w:r>
        <w:rPr>
          <w:rFonts w:cs="Arial"/>
        </w:rPr>
        <w:t xml:space="preserve">Reducing </w:t>
      </w:r>
      <w:r w:rsidR="001F2E8D">
        <w:rPr>
          <w:rFonts w:cs="Arial"/>
        </w:rPr>
        <w:t xml:space="preserve">PDCCH monitoring during IAT is </w:t>
      </w:r>
      <w:r w:rsidR="00EF1611">
        <w:rPr>
          <w:rFonts w:cs="Arial"/>
        </w:rPr>
        <w:t xml:space="preserve">an effective way to reduce overall UE energy </w:t>
      </w:r>
      <w:r w:rsidR="001F2E8D">
        <w:rPr>
          <w:rFonts w:cs="Arial"/>
        </w:rPr>
        <w:t>consumptio</w:t>
      </w:r>
      <w:r w:rsidR="00EF1611">
        <w:rPr>
          <w:rFonts w:cs="Arial"/>
        </w:rPr>
        <w:t>n</w:t>
      </w:r>
      <w:r w:rsidR="001F2E8D">
        <w:t>.</w:t>
      </w:r>
      <w:bookmarkEnd w:id="1"/>
    </w:p>
    <w:p w14:paraId="375A98CF" w14:textId="648B574E" w:rsidR="00E4479A" w:rsidRDefault="00D75AF5" w:rsidP="00397037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The main energy is consumed in the </w:t>
      </w:r>
      <w:r w:rsidR="00F9735D">
        <w:rPr>
          <w:rFonts w:ascii="Arial" w:hAnsi="Arial" w:cs="Arial"/>
          <w:lang w:eastAsia="ja-JP"/>
        </w:rPr>
        <w:t>PD</w:t>
      </w:r>
      <w:r w:rsidR="005B0C4E">
        <w:rPr>
          <w:rFonts w:ascii="Arial" w:hAnsi="Arial" w:cs="Arial"/>
          <w:lang w:eastAsia="ja-JP"/>
        </w:rPr>
        <w:t>C</w:t>
      </w:r>
      <w:r w:rsidR="00F9735D">
        <w:rPr>
          <w:rFonts w:ascii="Arial" w:hAnsi="Arial" w:cs="Arial"/>
          <w:lang w:eastAsia="ja-JP"/>
        </w:rPr>
        <w:t xml:space="preserve">CH monitoring phases where a data burst </w:t>
      </w:r>
      <w:r w:rsidR="00CF05FD">
        <w:rPr>
          <w:rFonts w:ascii="Arial" w:hAnsi="Arial" w:cs="Arial"/>
          <w:lang w:eastAsia="ja-JP"/>
        </w:rPr>
        <w:t xml:space="preserve">is </w:t>
      </w:r>
      <w:proofErr w:type="gramStart"/>
      <w:r w:rsidR="00CF05FD">
        <w:rPr>
          <w:rFonts w:ascii="Arial" w:hAnsi="Arial" w:cs="Arial"/>
          <w:lang w:eastAsia="ja-JP"/>
        </w:rPr>
        <w:t>ended</w:t>
      </w:r>
      <w:proofErr w:type="gramEnd"/>
      <w:r w:rsidR="00CF05FD">
        <w:rPr>
          <w:rFonts w:ascii="Arial" w:hAnsi="Arial" w:cs="Arial"/>
          <w:lang w:eastAsia="ja-JP"/>
        </w:rPr>
        <w:t xml:space="preserve"> and the UE awaits additional scheduling PDCCHs while the IAT is counting dow</w:t>
      </w:r>
      <w:r w:rsidR="00E4479A">
        <w:rPr>
          <w:rFonts w:ascii="Arial" w:hAnsi="Arial" w:cs="Arial"/>
          <w:lang w:eastAsia="ja-JP"/>
        </w:rPr>
        <w:t>n</w:t>
      </w:r>
      <w:r w:rsidR="00CF05FD">
        <w:rPr>
          <w:rFonts w:ascii="Arial" w:hAnsi="Arial" w:cs="Arial"/>
          <w:lang w:eastAsia="ja-JP"/>
        </w:rPr>
        <w:t xml:space="preserve">. This is depicted with the </w:t>
      </w:r>
      <w:r w:rsidR="00E4479A">
        <w:rPr>
          <w:rFonts w:ascii="Arial" w:hAnsi="Arial" w:cs="Arial"/>
          <w:lang w:eastAsia="ja-JP"/>
        </w:rPr>
        <w:t xml:space="preserve">bluish intervals in the Figure. Reducing the </w:t>
      </w:r>
      <w:r w:rsidR="00D415CE">
        <w:rPr>
          <w:rFonts w:ascii="Arial" w:hAnsi="Arial" w:cs="Arial"/>
          <w:lang w:eastAsia="ja-JP"/>
        </w:rPr>
        <w:t xml:space="preserve">time </w:t>
      </w:r>
      <w:r w:rsidR="007902F3">
        <w:rPr>
          <w:rFonts w:ascii="Arial" w:hAnsi="Arial" w:cs="Arial"/>
          <w:lang w:eastAsia="ja-JP"/>
        </w:rPr>
        <w:t xml:space="preserve">span of </w:t>
      </w:r>
      <w:r w:rsidR="00E4479A">
        <w:rPr>
          <w:rFonts w:ascii="Arial" w:hAnsi="Arial" w:cs="Arial"/>
          <w:lang w:eastAsia="ja-JP"/>
        </w:rPr>
        <w:t xml:space="preserve">bluish intervals or </w:t>
      </w:r>
      <w:r w:rsidR="007902F3">
        <w:rPr>
          <w:rFonts w:ascii="Arial" w:hAnsi="Arial" w:cs="Arial"/>
          <w:lang w:eastAsia="ja-JP"/>
        </w:rPr>
        <w:t>power levels during them are the two main ways of addressing the associated energy consumption.</w:t>
      </w:r>
    </w:p>
    <w:p w14:paraId="280506FC" w14:textId="77777777" w:rsidR="007B5B15" w:rsidRDefault="007B5B15" w:rsidP="00397037">
      <w:pPr>
        <w:jc w:val="both"/>
        <w:rPr>
          <w:rFonts w:ascii="Arial" w:hAnsi="Arial" w:cs="Arial"/>
          <w:lang w:eastAsia="ja-JP"/>
        </w:rPr>
      </w:pPr>
    </w:p>
    <w:p w14:paraId="26758BF9" w14:textId="1CB7CCA7" w:rsidR="006237E2" w:rsidRDefault="007B5B15" w:rsidP="00397037">
      <w:pPr>
        <w:jc w:val="both"/>
        <w:rPr>
          <w:rFonts w:ascii="Arial" w:hAnsi="Arial" w:cs="Arial"/>
          <w:lang w:eastAsia="ja-JP"/>
        </w:rPr>
      </w:pPr>
      <w:r>
        <w:rPr>
          <w:noProof/>
        </w:rPr>
        <mc:AlternateContent>
          <mc:Choice Requires="wpg">
            <w:drawing>
              <wp:inline distT="0" distB="0" distL="0" distR="0" wp14:anchorId="5232E055" wp14:editId="29C3DA26">
                <wp:extent cx="6429375" cy="1353187"/>
                <wp:effectExtent l="0" t="0" r="28575" b="75565"/>
                <wp:docPr id="1" name="Group 1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29375" cy="1353187"/>
                          <a:chOff x="0" y="186419"/>
                          <a:chExt cx="11951074" cy="2025270"/>
                        </a:xfrm>
                      </wpg:grpSpPr>
                      <wps:wsp>
                        <wps:cNvPr id="2" name="Straight Connector 2">
                          <a:extLst/>
                        </wps:cNvPr>
                        <wps:cNvCnPr>
                          <a:cxnSpLocks/>
                        </wps:cNvCnPr>
                        <wps:spPr bwMode="auto">
                          <a:xfrm flipV="1">
                            <a:off x="0" y="1837480"/>
                            <a:ext cx="11951074" cy="4523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/>
                          </a:ln>
                          <a:effectLst/>
                        </wps:spPr>
                        <wps:bodyPr/>
                      </wps:wsp>
                      <wps:wsp>
                        <wps:cNvPr id="3" name="Rectangle 3">
                          <a:extLst/>
                        </wps:cNvPr>
                        <wps:cNvSpPr/>
                        <wps:spPr bwMode="auto">
                          <a:xfrm>
                            <a:off x="96551" y="1763563"/>
                            <a:ext cx="945304" cy="78439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>
                          <a:extLst/>
                        </wps:cNvPr>
                        <wps:cNvSpPr/>
                        <wps:spPr bwMode="auto">
                          <a:xfrm>
                            <a:off x="1041855" y="1185966"/>
                            <a:ext cx="118916" cy="65603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>
                          <a:extLst/>
                        </wps:cNvPr>
                        <wps:cNvSpPr/>
                        <wps:spPr bwMode="auto">
                          <a:xfrm>
                            <a:off x="4450846" y="928198"/>
                            <a:ext cx="108688" cy="918947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>
                          <a:extLst/>
                        </wps:cNvPr>
                        <wps:cNvSpPr/>
                        <wps:spPr bwMode="auto">
                          <a:xfrm>
                            <a:off x="4559535" y="1189603"/>
                            <a:ext cx="68907" cy="656035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>
                          <a:extLst/>
                        </wps:cNvPr>
                        <wps:cNvSpPr/>
                        <wps:spPr bwMode="auto">
                          <a:xfrm>
                            <a:off x="4627550" y="926691"/>
                            <a:ext cx="108689" cy="918947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>
                          <a:extLst/>
                        </wps:cNvPr>
                        <wps:cNvSpPr/>
                        <wps:spPr bwMode="auto">
                          <a:xfrm>
                            <a:off x="4736239" y="1188096"/>
                            <a:ext cx="68907" cy="656035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angle 9">
                          <a:extLst/>
                        </wps:cNvPr>
                        <wps:cNvSpPr/>
                        <wps:spPr bwMode="auto">
                          <a:xfrm>
                            <a:off x="4805147" y="928198"/>
                            <a:ext cx="108689" cy="918947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ectangle 10">
                          <a:extLst/>
                        </wps:cNvPr>
                        <wps:cNvSpPr/>
                        <wps:spPr bwMode="auto">
                          <a:xfrm>
                            <a:off x="4913837" y="1189603"/>
                            <a:ext cx="373622" cy="656035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ectangle 11">
                          <a:extLst/>
                        </wps:cNvPr>
                        <wps:cNvSpPr/>
                        <wps:spPr bwMode="auto">
                          <a:xfrm>
                            <a:off x="5287459" y="929705"/>
                            <a:ext cx="108688" cy="918947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>
                          <a:extLst/>
                        </wps:cNvPr>
                        <wps:cNvSpPr/>
                        <wps:spPr bwMode="auto">
                          <a:xfrm>
                            <a:off x="5396148" y="1191110"/>
                            <a:ext cx="68907" cy="656035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ctangle 13">
                          <a:extLst/>
                        </wps:cNvPr>
                        <wps:cNvSpPr/>
                        <wps:spPr bwMode="auto">
                          <a:xfrm>
                            <a:off x="5464163" y="928198"/>
                            <a:ext cx="108688" cy="918947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tangle 14">
                          <a:extLst/>
                        </wps:cNvPr>
                        <wps:cNvSpPr/>
                        <wps:spPr bwMode="auto">
                          <a:xfrm>
                            <a:off x="5572852" y="1189603"/>
                            <a:ext cx="68907" cy="656035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ectangle 15">
                          <a:extLst/>
                        </wps:cNvPr>
                        <wps:cNvSpPr/>
                        <wps:spPr bwMode="auto">
                          <a:xfrm>
                            <a:off x="5641760" y="929705"/>
                            <a:ext cx="108689" cy="918947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ectangle 16">
                          <a:extLst/>
                        </wps:cNvPr>
                        <wps:cNvSpPr/>
                        <wps:spPr bwMode="auto">
                          <a:xfrm>
                            <a:off x="5750449" y="1191110"/>
                            <a:ext cx="373620" cy="656035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ctangle 17">
                          <a:extLst/>
                        </wps:cNvPr>
                        <wps:cNvSpPr/>
                        <wps:spPr bwMode="auto">
                          <a:xfrm>
                            <a:off x="6123727" y="931213"/>
                            <a:ext cx="108689" cy="918947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>
                          <a:extLst/>
                        </wps:cNvPr>
                        <wps:cNvSpPr/>
                        <wps:spPr bwMode="auto">
                          <a:xfrm>
                            <a:off x="6232418" y="1192617"/>
                            <a:ext cx="68907" cy="656035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>
                          <a:extLst/>
                        </wps:cNvPr>
                        <wps:cNvSpPr/>
                        <wps:spPr bwMode="auto">
                          <a:xfrm>
                            <a:off x="6300431" y="929705"/>
                            <a:ext cx="108689" cy="918947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20">
                          <a:extLst/>
                        </wps:cNvPr>
                        <wps:cNvSpPr/>
                        <wps:spPr bwMode="auto">
                          <a:xfrm>
                            <a:off x="6409122" y="1191110"/>
                            <a:ext cx="68907" cy="656035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>
                          <a:extLst/>
                        </wps:cNvPr>
                        <wps:cNvSpPr/>
                        <wps:spPr bwMode="auto">
                          <a:xfrm>
                            <a:off x="6478030" y="931213"/>
                            <a:ext cx="108689" cy="918947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ectangle 22">
                          <a:extLst/>
                        </wps:cNvPr>
                        <wps:cNvSpPr/>
                        <wps:spPr bwMode="auto">
                          <a:xfrm>
                            <a:off x="6586720" y="1192617"/>
                            <a:ext cx="1427270" cy="656035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ectangle 23">
                          <a:extLst/>
                        </wps:cNvPr>
                        <wps:cNvSpPr/>
                        <wps:spPr bwMode="auto">
                          <a:xfrm>
                            <a:off x="8219573" y="1189603"/>
                            <a:ext cx="68907" cy="656035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ectangle 24">
                          <a:extLst/>
                        </wps:cNvPr>
                        <wps:cNvSpPr/>
                        <wps:spPr bwMode="auto">
                          <a:xfrm>
                            <a:off x="8004566" y="1191110"/>
                            <a:ext cx="215007" cy="6560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ectangle 25">
                          <a:extLst/>
                        </wps:cNvPr>
                        <wps:cNvSpPr/>
                        <wps:spPr bwMode="auto">
                          <a:xfrm>
                            <a:off x="8503486" y="1191110"/>
                            <a:ext cx="68907" cy="656035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ectangle 26">
                          <a:extLst/>
                        </wps:cNvPr>
                        <wps:cNvSpPr/>
                        <wps:spPr bwMode="auto">
                          <a:xfrm>
                            <a:off x="8288480" y="1192617"/>
                            <a:ext cx="215007" cy="6560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>
                          <a:extLst/>
                        </wps:cNvPr>
                        <wps:cNvSpPr/>
                        <wps:spPr bwMode="auto">
                          <a:xfrm>
                            <a:off x="8787400" y="1186590"/>
                            <a:ext cx="68908" cy="656034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ectangle 28">
                          <a:extLst/>
                        </wps:cNvPr>
                        <wps:cNvSpPr/>
                        <wps:spPr bwMode="auto">
                          <a:xfrm>
                            <a:off x="8572394" y="1188096"/>
                            <a:ext cx="215005" cy="6560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>
                          <a:extLst/>
                        </wps:cNvPr>
                        <wps:cNvSpPr/>
                        <wps:spPr bwMode="auto">
                          <a:xfrm>
                            <a:off x="9071313" y="1191110"/>
                            <a:ext cx="68907" cy="656035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ectangle 30">
                          <a:extLst/>
                        </wps:cNvPr>
                        <wps:cNvSpPr/>
                        <wps:spPr bwMode="auto">
                          <a:xfrm>
                            <a:off x="8856308" y="1192617"/>
                            <a:ext cx="215005" cy="6560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>
                          <a:extLst/>
                        </wps:cNvPr>
                        <wps:cNvSpPr/>
                        <wps:spPr bwMode="auto">
                          <a:xfrm>
                            <a:off x="9360113" y="1191110"/>
                            <a:ext cx="68907" cy="656035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Rectangle 32">
                          <a:extLst/>
                        </wps:cNvPr>
                        <wps:cNvSpPr/>
                        <wps:spPr bwMode="auto">
                          <a:xfrm>
                            <a:off x="9145108" y="1192617"/>
                            <a:ext cx="215005" cy="6560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ctangle 33">
                          <a:extLst/>
                        </wps:cNvPr>
                        <wps:cNvSpPr/>
                        <wps:spPr bwMode="auto">
                          <a:xfrm>
                            <a:off x="9637423" y="1191110"/>
                            <a:ext cx="68907" cy="656035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ectangle 34">
                          <a:extLst/>
                        </wps:cNvPr>
                        <wps:cNvSpPr/>
                        <wps:spPr bwMode="auto">
                          <a:xfrm>
                            <a:off x="9422416" y="1192617"/>
                            <a:ext cx="215007" cy="6560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ctangle 35">
                          <a:extLst/>
                        </wps:cNvPr>
                        <wps:cNvSpPr/>
                        <wps:spPr bwMode="auto">
                          <a:xfrm>
                            <a:off x="9921334" y="1192617"/>
                            <a:ext cx="68908" cy="656035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Rectangle 36">
                          <a:extLst/>
                        </wps:cNvPr>
                        <wps:cNvSpPr/>
                        <wps:spPr bwMode="auto">
                          <a:xfrm>
                            <a:off x="9706329" y="1194125"/>
                            <a:ext cx="215005" cy="6560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angle 37">
                          <a:extLst/>
                        </wps:cNvPr>
                        <wps:cNvSpPr/>
                        <wps:spPr bwMode="auto">
                          <a:xfrm>
                            <a:off x="10205248" y="1188096"/>
                            <a:ext cx="68907" cy="656035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>
                          <a:extLst/>
                        </wps:cNvPr>
                        <wps:cNvSpPr/>
                        <wps:spPr bwMode="auto">
                          <a:xfrm>
                            <a:off x="9990243" y="1189603"/>
                            <a:ext cx="215005" cy="6560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ctangle 39">
                          <a:extLst/>
                        </wps:cNvPr>
                        <wps:cNvSpPr/>
                        <wps:spPr bwMode="auto">
                          <a:xfrm>
                            <a:off x="10489161" y="1192617"/>
                            <a:ext cx="68907" cy="656035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Rectangle 40">
                          <a:extLst/>
                        </wps:cNvPr>
                        <wps:cNvSpPr/>
                        <wps:spPr bwMode="auto">
                          <a:xfrm>
                            <a:off x="10274154" y="1194125"/>
                            <a:ext cx="215007" cy="6560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Rectangle 41">
                          <a:extLst/>
                        </wps:cNvPr>
                        <wps:cNvSpPr/>
                        <wps:spPr bwMode="auto">
                          <a:xfrm>
                            <a:off x="10777961" y="1192617"/>
                            <a:ext cx="68907" cy="656035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Rectangle 42">
                          <a:extLst/>
                        </wps:cNvPr>
                        <wps:cNvSpPr/>
                        <wps:spPr bwMode="auto">
                          <a:xfrm>
                            <a:off x="10562956" y="1194125"/>
                            <a:ext cx="215005" cy="6560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ctangle 43">
                          <a:extLst/>
                        </wps:cNvPr>
                        <wps:cNvSpPr/>
                        <wps:spPr bwMode="auto">
                          <a:xfrm>
                            <a:off x="10929431" y="1770214"/>
                            <a:ext cx="945302" cy="78439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Straight Arrow Connector 44">
                          <a:extLst/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160772" y="2168941"/>
                            <a:ext cx="6845631" cy="0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7" name="Straight Arrow Connector 47">
                          <a:extLst/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6566398" y="1683777"/>
                            <a:ext cx="1440005" cy="0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48" name="TextBox 60">
                          <a:extLst/>
                        </wps:cNvPr>
                        <wps:cNvSpPr txBox="1"/>
                        <wps:spPr bwMode="auto">
                          <a:xfrm>
                            <a:off x="6618957" y="1397462"/>
                            <a:ext cx="1448985" cy="30155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D35916" w14:textId="77777777" w:rsidR="007B5B15" w:rsidRPr="008E0CEF" w:rsidRDefault="007B5B15" w:rsidP="007B5B1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6"/>
                                </w:rPr>
                              </w:pPr>
                              <w:r w:rsidRPr="008E0CEF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</w:rPr>
                                <w:t>Complete IAT</w:t>
                              </w:r>
                            </w:p>
                          </w:txbxContent>
                        </wps:txbx>
                        <wps:bodyPr vert="horz" wrap="none" lIns="72000" tIns="36000" rIns="73152" bIns="36576" numCol="1" rtlCol="0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Straight Connector 49">
                          <a:extLst/>
                        </wps:cNvPr>
                        <wps:cNvCnPr>
                          <a:cxnSpLocks/>
                        </wps:cNvCnPr>
                        <wps:spPr bwMode="auto">
                          <a:xfrm flipV="1">
                            <a:off x="4593988" y="468783"/>
                            <a:ext cx="72668" cy="72082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/>
                          </a:ln>
                          <a:effectLst/>
                        </wps:spPr>
                        <wps:bodyPr/>
                      </wps:wsp>
                      <wps:wsp>
                        <wps:cNvPr id="50" name="Straight Connector 50">
                          <a:extLst/>
                        </wps:cNvPr>
                        <wps:cNvCnPr/>
                        <wps:spPr bwMode="auto">
                          <a:xfrm flipH="1" flipV="1">
                            <a:off x="4735564" y="468783"/>
                            <a:ext cx="32541" cy="71438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/>
                          </a:ln>
                          <a:effectLst/>
                        </wps:spPr>
                        <wps:bodyPr/>
                      </wps:wsp>
                      <wps:wsp>
                        <wps:cNvPr id="51" name="Straight Connector 51">
                          <a:extLst/>
                        </wps:cNvPr>
                        <wps:cNvCnPr/>
                        <wps:spPr bwMode="auto">
                          <a:xfrm flipH="1" flipV="1">
                            <a:off x="4802699" y="468783"/>
                            <a:ext cx="314067" cy="689935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/>
                          </a:ln>
                          <a:effectLst/>
                        </wps:spPr>
                        <wps:bodyPr/>
                      </wps:wsp>
                      <wps:wsp>
                        <wps:cNvPr id="52" name="TextBox 70">
                          <a:extLst/>
                        </wps:cNvPr>
                        <wps:cNvSpPr txBox="1"/>
                        <wps:spPr bwMode="auto">
                          <a:xfrm>
                            <a:off x="3294378" y="186419"/>
                            <a:ext cx="3410731" cy="30155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0D8F70" w14:textId="77777777" w:rsidR="007B5B15" w:rsidRPr="006637F3" w:rsidRDefault="007B5B15" w:rsidP="007B5B1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</w:rPr>
                              </w:pPr>
                              <w:r w:rsidRPr="006637F3">
                                <w:rPr>
                                  <w:rFonts w:ascii="Arial" w:hAnsi="Arial" w:cs="Arial"/>
                                  <w:color w:val="5B9BD5" w:themeColor="accent5"/>
                                  <w:kern w:val="24"/>
                                  <w:sz w:val="16"/>
                                </w:rPr>
                                <w:t>PDCCH monitoring in incomplete IAT</w:t>
                              </w:r>
                            </w:p>
                          </w:txbxContent>
                        </wps:txbx>
                        <wps:bodyPr vert="horz" wrap="none" lIns="72000" tIns="36000" rIns="73152" bIns="36576" numCol="1" rtlCol="0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Straight Connector 53">
                          <a:extLst/>
                        </wps:cNvPr>
                        <wps:cNvCnPr>
                          <a:cxnSpLocks/>
                        </wps:cNvCnPr>
                        <wps:spPr bwMode="auto">
                          <a:xfrm flipH="1" flipV="1">
                            <a:off x="713144" y="995102"/>
                            <a:ext cx="328712" cy="518882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/>
                          </a:ln>
                          <a:effectLst/>
                        </wps:spPr>
                        <wps:bodyPr/>
                      </wps:wsp>
                      <wps:wsp>
                        <wps:cNvPr id="54" name="TextBox 72">
                          <a:extLst/>
                        </wps:cNvPr>
                        <wps:cNvSpPr txBox="1"/>
                        <wps:spPr bwMode="auto">
                          <a:xfrm>
                            <a:off x="376165" y="692855"/>
                            <a:ext cx="882415" cy="300599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448BA2" w14:textId="77777777" w:rsidR="007B5B15" w:rsidRPr="008E0CEF" w:rsidRDefault="007B5B15" w:rsidP="007B5B1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6"/>
                                </w:rPr>
                              </w:pPr>
                              <w:r w:rsidRPr="008E0CEF">
                                <w:rPr>
                                  <w:rFonts w:ascii="Arial" w:hAnsi="Arial" w:cs="Arial"/>
                                  <w:color w:val="92D050"/>
                                  <w:kern w:val="24"/>
                                  <w:sz w:val="16"/>
                                </w:rPr>
                                <w:t>Paging</w:t>
                              </w:r>
                            </w:p>
                          </w:txbxContent>
                        </wps:txbx>
                        <wps:bodyPr vert="horz" wrap="none" lIns="72000" tIns="36000" rIns="73152" bIns="36576" numCol="1" rtlCol="0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Straight Connector 55">
                          <a:extLst/>
                        </wps:cNvPr>
                        <wps:cNvCnPr>
                          <a:cxnSpLocks/>
                        </wps:cNvCnPr>
                        <wps:spPr bwMode="auto">
                          <a:xfrm flipV="1">
                            <a:off x="1215163" y="494847"/>
                            <a:ext cx="110140" cy="42115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/>
                          </a:ln>
                          <a:effectLst/>
                        </wps:spPr>
                        <wps:bodyPr/>
                      </wps:wsp>
                      <wps:wsp>
                        <wps:cNvPr id="56" name="Straight Connector 56">
                          <a:extLst/>
                        </wps:cNvPr>
                        <wps:cNvCnPr>
                          <a:cxnSpLocks/>
                        </wps:cNvCnPr>
                        <wps:spPr bwMode="auto">
                          <a:xfrm flipV="1">
                            <a:off x="1385314" y="511413"/>
                            <a:ext cx="0" cy="404586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/>
                          </a:ln>
                          <a:effectLst/>
                        </wps:spPr>
                        <wps:bodyPr/>
                      </wps:wsp>
                      <wps:wsp>
                        <wps:cNvPr id="57" name="Straight Connector 57">
                          <a:extLst/>
                        </wps:cNvPr>
                        <wps:cNvCnPr>
                          <a:cxnSpLocks/>
                        </wps:cNvCnPr>
                        <wps:spPr bwMode="auto">
                          <a:xfrm flipH="1" flipV="1">
                            <a:off x="1455482" y="494690"/>
                            <a:ext cx="124330" cy="418239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/>
                          </a:ln>
                          <a:effectLst/>
                        </wps:spPr>
                        <wps:bodyPr/>
                      </wps:wsp>
                      <wps:wsp>
                        <wps:cNvPr id="58" name="TextBox 77">
                          <a:extLst/>
                        </wps:cNvPr>
                        <wps:cNvSpPr txBox="1"/>
                        <wps:spPr bwMode="auto">
                          <a:xfrm>
                            <a:off x="96741" y="221480"/>
                            <a:ext cx="2613993" cy="300599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ADBEC9" w14:textId="77777777" w:rsidR="007B5B15" w:rsidRPr="008E0CEF" w:rsidRDefault="007B5B15" w:rsidP="007B5B1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</w:rPr>
                              </w:pPr>
                              <w:r w:rsidRPr="008E0CEF">
                                <w:rPr>
                                  <w:rFonts w:ascii="Arial" w:hAnsi="Arial" w:cs="Arial"/>
                                  <w:color w:val="538135" w:themeColor="accent6" w:themeShade="BF"/>
                                  <w:kern w:val="24"/>
                                  <w:sz w:val="16"/>
                                </w:rPr>
                                <w:t>Scheduled PDSCH/PUSCH</w:t>
                              </w:r>
                            </w:p>
                          </w:txbxContent>
                        </wps:txbx>
                        <wps:bodyPr vert="horz" wrap="none" lIns="72000" tIns="36000" rIns="73152" bIns="36576" numCol="1" rtlCol="0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TextBox 84">
                          <a:extLst/>
                        </wps:cNvPr>
                        <wps:cNvSpPr txBox="1"/>
                        <wps:spPr bwMode="auto">
                          <a:xfrm>
                            <a:off x="309778" y="1459176"/>
                            <a:ext cx="591813" cy="30155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7D0574" w14:textId="77777777" w:rsidR="007B5B15" w:rsidRPr="008E0CEF" w:rsidRDefault="007B5B15" w:rsidP="007B5B1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6"/>
                                </w:rPr>
                              </w:pPr>
                              <w:r w:rsidRPr="008E0CEF">
                                <w:rPr>
                                  <w:rFonts w:ascii="Arial" w:hAnsi="Arial" w:cs="Arial"/>
                                  <w:color w:val="0070C0"/>
                                  <w:kern w:val="24"/>
                                  <w:sz w:val="16"/>
                                </w:rPr>
                                <w:t>Idle</w:t>
                              </w:r>
                            </w:p>
                          </w:txbxContent>
                        </wps:txbx>
                        <wps:bodyPr vert="horz" wrap="none" lIns="72000" tIns="36000" rIns="73152" bIns="36576" numCol="1" rtlCol="0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TextBox 85">
                          <a:extLst/>
                        </wps:cNvPr>
                        <wps:cNvSpPr txBox="1"/>
                        <wps:spPr bwMode="auto">
                          <a:xfrm>
                            <a:off x="3910357" y="1910139"/>
                            <a:ext cx="1249505" cy="30155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470436" w14:textId="77777777" w:rsidR="007B5B15" w:rsidRPr="006637F3" w:rsidRDefault="007B5B15" w:rsidP="007B5B1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6"/>
                                </w:rPr>
                              </w:pPr>
                              <w:r w:rsidRPr="006637F3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</w:rPr>
                                <w:t xml:space="preserve">Connection </w:t>
                              </w:r>
                            </w:p>
                          </w:txbxContent>
                        </wps:txbx>
                        <wps:bodyPr vert="horz" wrap="none" lIns="72000" tIns="36000" rIns="73152" bIns="36576" numCol="1" rtlCol="0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Rectangle 61">
                          <a:extLst/>
                        </wps:cNvPr>
                        <wps:cNvSpPr/>
                        <wps:spPr bwMode="auto">
                          <a:xfrm>
                            <a:off x="1175846" y="921119"/>
                            <a:ext cx="108689" cy="918947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Rectangle 62">
                          <a:extLst/>
                        </wps:cNvPr>
                        <wps:cNvSpPr/>
                        <wps:spPr bwMode="auto">
                          <a:xfrm>
                            <a:off x="1284537" y="1182525"/>
                            <a:ext cx="68907" cy="656034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Rectangle 63">
                          <a:extLst/>
                        </wps:cNvPr>
                        <wps:cNvSpPr/>
                        <wps:spPr bwMode="auto">
                          <a:xfrm>
                            <a:off x="1352552" y="919613"/>
                            <a:ext cx="108688" cy="918946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Rectangle 64">
                          <a:extLst/>
                        </wps:cNvPr>
                        <wps:cNvSpPr/>
                        <wps:spPr bwMode="auto">
                          <a:xfrm>
                            <a:off x="1461240" y="1181018"/>
                            <a:ext cx="68908" cy="656034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Rectangle 65">
                          <a:extLst/>
                        </wps:cNvPr>
                        <wps:cNvSpPr/>
                        <wps:spPr bwMode="auto">
                          <a:xfrm>
                            <a:off x="1530148" y="921119"/>
                            <a:ext cx="108689" cy="918947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Rectangle 66">
                          <a:extLst/>
                        </wps:cNvPr>
                        <wps:cNvSpPr/>
                        <wps:spPr bwMode="auto">
                          <a:xfrm>
                            <a:off x="1638839" y="1182525"/>
                            <a:ext cx="1427270" cy="656034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Rectangle 67">
                          <a:extLst/>
                        </wps:cNvPr>
                        <wps:cNvSpPr/>
                        <wps:spPr bwMode="auto">
                          <a:xfrm>
                            <a:off x="3271692" y="1179511"/>
                            <a:ext cx="68907" cy="656034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Rectangle 68">
                          <a:extLst/>
                        </wps:cNvPr>
                        <wps:cNvSpPr/>
                        <wps:spPr bwMode="auto">
                          <a:xfrm>
                            <a:off x="3056687" y="1181018"/>
                            <a:ext cx="215005" cy="65603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Rectangle 69">
                          <a:extLst/>
                        </wps:cNvPr>
                        <wps:cNvSpPr/>
                        <wps:spPr bwMode="auto">
                          <a:xfrm>
                            <a:off x="3340598" y="1182525"/>
                            <a:ext cx="215007" cy="65603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Straight Arrow Connector 70">
                          <a:extLst/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618517" y="1673685"/>
                            <a:ext cx="1440005" cy="0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71" name="TextBox 101">
                          <a:extLst/>
                        </wps:cNvPr>
                        <wps:cNvSpPr txBox="1"/>
                        <wps:spPr bwMode="auto">
                          <a:xfrm>
                            <a:off x="1689923" y="1387874"/>
                            <a:ext cx="1448985" cy="30155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7979FD" w14:textId="77777777" w:rsidR="007B5B15" w:rsidRPr="008E0CEF" w:rsidRDefault="007B5B15" w:rsidP="007B5B1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6"/>
                                </w:rPr>
                              </w:pPr>
                              <w:r w:rsidRPr="008E0CEF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6"/>
                                </w:rPr>
                                <w:t>Complete IAT</w:t>
                              </w:r>
                            </w:p>
                          </w:txbxContent>
                        </wps:txbx>
                        <wps:bodyPr vert="horz" wrap="none" lIns="72000" tIns="36000" rIns="73152" bIns="36576" numCol="1" rtlCol="0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Rectangle 72">
                          <a:extLst/>
                        </wps:cNvPr>
                        <wps:cNvSpPr/>
                        <wps:spPr bwMode="auto">
                          <a:xfrm>
                            <a:off x="3587596" y="1181656"/>
                            <a:ext cx="68907" cy="656035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Rectangle 73">
                          <a:extLst/>
                        </wps:cNvPr>
                        <wps:cNvSpPr/>
                        <wps:spPr bwMode="auto">
                          <a:xfrm>
                            <a:off x="3871510" y="1177134"/>
                            <a:ext cx="68908" cy="656035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Rectangle 74">
                          <a:extLst/>
                        </wps:cNvPr>
                        <wps:cNvSpPr/>
                        <wps:spPr bwMode="auto">
                          <a:xfrm>
                            <a:off x="3656504" y="1178642"/>
                            <a:ext cx="215005" cy="6560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Rectangle 75">
                          <a:extLst/>
                        </wps:cNvPr>
                        <wps:cNvSpPr/>
                        <wps:spPr bwMode="auto">
                          <a:xfrm>
                            <a:off x="4155423" y="1181656"/>
                            <a:ext cx="68907" cy="656035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Rectangle 76">
                          <a:extLst/>
                        </wps:cNvPr>
                        <wps:cNvSpPr/>
                        <wps:spPr bwMode="auto">
                          <a:xfrm>
                            <a:off x="3940418" y="1183163"/>
                            <a:ext cx="215005" cy="65603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Rectangle 77">
                          <a:extLst/>
                        </wps:cNvPr>
                        <wps:cNvSpPr/>
                        <wps:spPr bwMode="auto">
                          <a:xfrm>
                            <a:off x="4229218" y="1183163"/>
                            <a:ext cx="215005" cy="65603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32E055" id="Group 1" o:spid="_x0000_s1026" style="width:506.25pt;height:106.55pt;mso-position-horizontal-relative:char;mso-position-vertical-relative:line" coordorigin=",1864" coordsize="119510,20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">
                <v:line id="Straight Connector 2" o:spid="_x0000_s1027" style="position:absolute;flip:y;visibility:visible;mso-wrap-style:square" from="0,18374" to="119510,18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" filled="t" fillcolor="#4472c4 [3204]" strokecolor="black [3213]" strokeweight="1pt">
                  <o:lock v:ext="edit" shapetype="f"/>
                </v:line>
                <v:rect id="Rectangle 3" o:spid="_x0000_s1028" style="position:absolute;left:965;top:17635;width:9453;height:7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" fillcolor="#4472c4 [3204]" stroked="f" strokeweight="1pt">
                  <v:stroke joinstyle="round"/>
                  <v:textbox inset="2mm,1mm,5.76pt,2.88pt"/>
                </v:rect>
                <v:rect id="Rectangle 4" o:spid="_x0000_s1029" style="position:absolute;left:10418;top:11859;width:1189;height:6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" fillcolor="#92d050" stroked="f" strokeweight="1pt">
                  <v:stroke joinstyle="round"/>
                  <v:textbox inset="2mm,1mm,5.76pt,2.88pt"/>
                </v:rect>
                <v:rect id="Rectangle 5" o:spid="_x0000_s1030" style="position:absolute;left:44508;top:9281;width:1087;height:9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" fillcolor="#538135 [2409]" stroked="f" strokeweight="1pt">
                  <v:stroke joinstyle="round"/>
                  <v:textbox inset="2mm,1mm,5.76pt,2.88pt"/>
                </v:rect>
                <v:rect id="Rectangle 6" o:spid="_x0000_s1031" style="position:absolute;left:45595;top:11896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" fillcolor="#9cc2e5 [1944]" stroked="f" strokeweight="1pt">
                  <v:stroke joinstyle="round"/>
                  <v:textbox inset="2mm,1mm,5.76pt,2.88pt"/>
                </v:rect>
                <v:rect id="Rectangle 7" o:spid="_x0000_s1032" style="position:absolute;left:46275;top:9266;width:1087;height:9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" fillcolor="#538135 [2409]" stroked="f" strokeweight="1pt">
                  <v:stroke joinstyle="round"/>
                  <v:textbox inset="2mm,1mm,5.76pt,2.88pt"/>
                </v:rect>
                <v:rect id="Rectangle 8" o:spid="_x0000_s1033" style="position:absolute;left:47362;top:11880;width:689;height:6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" fillcolor="#9cc2e5 [1944]" stroked="f" strokeweight="1pt">
                  <v:stroke joinstyle="round"/>
                  <v:textbox inset="2mm,1mm,5.76pt,2.88pt"/>
                </v:rect>
                <v:rect id="Rectangle 9" o:spid="_x0000_s1034" style="position:absolute;left:48051;top:9281;width:1087;height:9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" fillcolor="#538135 [2409]" stroked="f" strokeweight="1pt">
                  <v:stroke joinstyle="round"/>
                  <v:textbox inset="2mm,1mm,5.76pt,2.88pt"/>
                </v:rect>
                <v:rect id="Rectangle 10" o:spid="_x0000_s1035" style="position:absolute;left:49138;top:11896;width:3736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" fillcolor="#9cc2e5 [1944]" stroked="f" strokeweight="1pt">
                  <v:stroke joinstyle="round"/>
                  <v:textbox inset="2mm,1mm,5.76pt,2.88pt"/>
                </v:rect>
                <v:rect id="Rectangle 11" o:spid="_x0000_s1036" style="position:absolute;left:52874;top:9297;width:1087;height:91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" fillcolor="#538135 [2409]" stroked="f" strokeweight="1pt">
                  <v:stroke joinstyle="round"/>
                  <v:textbox inset="2mm,1mm,5.76pt,2.88pt"/>
                </v:rect>
                <v:rect id="Rectangle 12" o:spid="_x0000_s1037" style="position:absolute;left:53961;top:11911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" fillcolor="#9cc2e5 [1944]" stroked="f" strokeweight="1pt">
                  <v:stroke joinstyle="round"/>
                  <v:textbox inset="2mm,1mm,5.76pt,2.88pt"/>
                </v:rect>
                <v:rect id="Rectangle 13" o:spid="_x0000_s1038" style="position:absolute;left:54641;top:9281;width:1087;height:9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" fillcolor="#538135 [2409]" stroked="f" strokeweight="1pt">
                  <v:stroke joinstyle="round"/>
                  <v:textbox inset="2mm,1mm,5.76pt,2.88pt"/>
                </v:rect>
                <v:rect id="Rectangle 14" o:spid="_x0000_s1039" style="position:absolute;left:55728;top:11896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" fillcolor="#9cc2e5 [1944]" stroked="f" strokeweight="1pt">
                  <v:stroke joinstyle="round"/>
                  <v:textbox inset="2mm,1mm,5.76pt,2.88pt"/>
                </v:rect>
                <v:rect id="Rectangle 15" o:spid="_x0000_s1040" style="position:absolute;left:56417;top:9297;width:1087;height:91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" fillcolor="#538135 [2409]" stroked="f" strokeweight="1pt">
                  <v:stroke joinstyle="round"/>
                  <v:textbox inset="2mm,1mm,5.76pt,2.88pt"/>
                </v:rect>
                <v:rect id="Rectangle 16" o:spid="_x0000_s1041" style="position:absolute;left:57504;top:11911;width:3736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" fillcolor="#9cc2e5 [1944]" stroked="f" strokeweight="1pt">
                  <v:stroke joinstyle="round"/>
                  <v:textbox inset="2mm,1mm,5.76pt,2.88pt"/>
                </v:rect>
                <v:rect id="Rectangle 17" o:spid="_x0000_s1042" style="position:absolute;left:61237;top:9312;width:1087;height:91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" fillcolor="#538135 [2409]" stroked="f" strokeweight="1pt">
                  <v:stroke joinstyle="round"/>
                  <v:textbox inset="2mm,1mm,5.76pt,2.88pt"/>
                </v:rect>
                <v:rect id="Rectangle 18" o:spid="_x0000_s1043" style="position:absolute;left:62324;top:11926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" fillcolor="#9cc2e5 [1944]" stroked="f" strokeweight="1pt">
                  <v:stroke joinstyle="round"/>
                  <v:textbox inset="2mm,1mm,5.76pt,2.88pt"/>
                </v:rect>
                <v:rect id="Rectangle 19" o:spid="_x0000_s1044" style="position:absolute;left:63004;top:9297;width:1087;height:91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" fillcolor="#538135 [2409]" stroked="f" strokeweight="1pt">
                  <v:stroke joinstyle="round"/>
                  <v:textbox inset="2mm,1mm,5.76pt,2.88pt"/>
                </v:rect>
                <v:rect id="Rectangle 20" o:spid="_x0000_s1045" style="position:absolute;left:64091;top:11911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" fillcolor="#9cc2e5 [1944]" stroked="f" strokeweight="1pt">
                  <v:stroke joinstyle="round"/>
                  <v:textbox inset="2mm,1mm,5.76pt,2.88pt"/>
                </v:rect>
                <v:rect id="Rectangle 21" o:spid="_x0000_s1046" style="position:absolute;left:64780;top:9312;width:1087;height:91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" fillcolor="#538135 [2409]" stroked="f" strokeweight="1pt">
                  <v:stroke joinstyle="round"/>
                  <v:textbox inset="2mm,1mm,5.76pt,2.88pt"/>
                </v:rect>
                <v:rect id="Rectangle 22" o:spid="_x0000_s1047" style="position:absolute;left:65867;top:11926;width:14272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" fillcolor="#9cc2e5 [1944]" stroked="f" strokeweight="1pt">
                  <v:stroke joinstyle="round"/>
                  <v:textbox inset="2mm,1mm,5.76pt,2.88pt"/>
                </v:rect>
                <v:rect id="Rectangle 23" o:spid="_x0000_s1048" style="position:absolute;left:82195;top:11896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" fillcolor="#9cc2e5 [1944]" stroked="f" strokeweight="1pt">
                  <v:stroke joinstyle="round"/>
                  <v:textbox inset="2mm,1mm,5.76pt,2.88pt"/>
                </v:rect>
                <v:rect id="Rectangle 24" o:spid="_x0000_s1049" style="position:absolute;left:80045;top:11911;width:2150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" fillcolor="white [3212]" stroked="f" strokeweight="1pt">
                  <v:stroke joinstyle="round"/>
                  <v:textbox inset="2mm,1mm,5.76pt,2.88pt"/>
                </v:rect>
                <v:rect id="Rectangle 25" o:spid="_x0000_s1050" style="position:absolute;left:85034;top:11911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" fillcolor="#9cc2e5 [1944]" stroked="f" strokeweight="1pt">
                  <v:stroke joinstyle="round"/>
                  <v:textbox inset="2mm,1mm,5.76pt,2.88pt"/>
                </v:rect>
                <v:rect id="Rectangle 26" o:spid="_x0000_s1051" style="position:absolute;left:82884;top:11926;width:2150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" fillcolor="white [3212]" stroked="f" strokeweight="1pt">
                  <v:stroke joinstyle="round"/>
                  <v:textbox inset="2mm,1mm,5.76pt,2.88pt"/>
                </v:rect>
                <v:rect id="Rectangle 27" o:spid="_x0000_s1052" style="position:absolute;left:87874;top:11865;width:689;height:6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" fillcolor="#9cc2e5 [1944]" stroked="f" strokeweight="1pt">
                  <v:stroke joinstyle="round"/>
                  <v:textbox inset="2mm,1mm,5.76pt,2.88pt"/>
                </v:rect>
                <v:rect id="Rectangle 28" o:spid="_x0000_s1053" style="position:absolute;left:85723;top:11880;width:2150;height:6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" fillcolor="white [3212]" stroked="f" strokeweight="1pt">
                  <v:stroke joinstyle="round"/>
                  <v:textbox inset="2mm,1mm,5.76pt,2.88pt"/>
                </v:rect>
                <v:rect id="Rectangle 29" o:spid="_x0000_s1054" style="position:absolute;left:90713;top:11911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" fillcolor="#9cc2e5 [1944]" stroked="f" strokeweight="1pt">
                  <v:stroke joinstyle="round"/>
                  <v:textbox inset="2mm,1mm,5.76pt,2.88pt"/>
                </v:rect>
                <v:rect id="Rectangle 30" o:spid="_x0000_s1055" style="position:absolute;left:88563;top:11926;width:2150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" fillcolor="white [3212]" stroked="f" strokeweight="1pt">
                  <v:stroke joinstyle="round"/>
                  <v:textbox inset="2mm,1mm,5.76pt,2.88pt"/>
                </v:rect>
                <v:rect id="Rectangle 31" o:spid="_x0000_s1056" style="position:absolute;left:93601;top:11911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" fillcolor="#9cc2e5 [1944]" stroked="f" strokeweight="1pt">
                  <v:stroke joinstyle="round"/>
                  <v:textbox inset="2mm,1mm,5.76pt,2.88pt"/>
                </v:rect>
                <v:rect id="Rectangle 32" o:spid="_x0000_s1057" style="position:absolute;left:91451;top:11926;width:2150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" fillcolor="white [3212]" stroked="f" strokeweight="1pt">
                  <v:stroke joinstyle="round"/>
                  <v:textbox inset="2mm,1mm,5.76pt,2.88pt"/>
                </v:rect>
                <v:rect id="Rectangle 33" o:spid="_x0000_s1058" style="position:absolute;left:96374;top:11911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" fillcolor="#9cc2e5 [1944]" stroked="f" strokeweight="1pt">
                  <v:stroke joinstyle="round"/>
                  <v:textbox inset="2mm,1mm,5.76pt,2.88pt"/>
                </v:rect>
                <v:rect id="Rectangle 34" o:spid="_x0000_s1059" style="position:absolute;left:94224;top:11926;width:2150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" fillcolor="white [3212]" stroked="f" strokeweight="1pt">
                  <v:stroke joinstyle="round"/>
                  <v:textbox inset="2mm,1mm,5.76pt,2.88pt"/>
                </v:rect>
                <v:rect id="Rectangle 35" o:spid="_x0000_s1060" style="position:absolute;left:99213;top:11926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" fillcolor="#9cc2e5 [1944]" stroked="f" strokeweight="1pt">
                  <v:stroke joinstyle="round"/>
                  <v:textbox inset="2mm,1mm,5.76pt,2.88pt"/>
                </v:rect>
                <v:rect id="Rectangle 36" o:spid="_x0000_s1061" style="position:absolute;left:97063;top:11941;width:2150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" fillcolor="white [3212]" stroked="f" strokeweight="1pt">
                  <v:stroke joinstyle="round"/>
                  <v:textbox inset="2mm,1mm,5.76pt,2.88pt"/>
                </v:rect>
                <v:rect id="Rectangle 37" o:spid="_x0000_s1062" style="position:absolute;left:102052;top:11880;width:689;height:6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" fillcolor="#9cc2e5 [1944]" stroked="f" strokeweight="1pt">
                  <v:stroke joinstyle="round"/>
                  <v:textbox inset="2mm,1mm,5.76pt,2.88pt"/>
                </v:rect>
                <v:rect id="Rectangle 38" o:spid="_x0000_s1063" style="position:absolute;left:99902;top:11896;width:2150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" fillcolor="white [3212]" stroked="f" strokeweight="1pt">
                  <v:stroke joinstyle="round"/>
                  <v:textbox inset="2mm,1mm,5.76pt,2.88pt"/>
                </v:rect>
                <v:rect id="Rectangle 39" o:spid="_x0000_s1064" style="position:absolute;left:104891;top:11926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" fillcolor="#9cc2e5 [1944]" stroked="f" strokeweight="1pt">
                  <v:stroke joinstyle="round"/>
                  <v:textbox inset="2mm,1mm,5.76pt,2.88pt"/>
                </v:rect>
                <v:rect id="Rectangle 40" o:spid="_x0000_s1065" style="position:absolute;left:102741;top:11941;width:2150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" fillcolor="white [3212]" stroked="f" strokeweight="1pt">
                  <v:stroke joinstyle="round"/>
                  <v:textbox inset="2mm,1mm,5.76pt,2.88pt"/>
                </v:rect>
                <v:rect id="Rectangle 41" o:spid="_x0000_s1066" style="position:absolute;left:107779;top:11926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" fillcolor="#9cc2e5 [1944]" stroked="f" strokeweight="1pt">
                  <v:stroke joinstyle="round"/>
                  <v:textbox inset="2mm,1mm,5.76pt,2.88pt"/>
                </v:rect>
                <v:rect id="Rectangle 42" o:spid="_x0000_s1067" style="position:absolute;left:105629;top:11941;width:2150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" fillcolor="white [3212]" stroked="f" strokeweight="1pt">
                  <v:stroke joinstyle="round"/>
                  <v:textbox inset="2mm,1mm,5.76pt,2.88pt"/>
                </v:rect>
                <v:rect id="Rectangle 43" o:spid="_x0000_s1068" style="position:absolute;left:109294;top:17702;width:9453;height: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" fillcolor="#4472c4 [3204]" stroked="f" strokeweight="1pt">
                  <v:stroke joinstyle="round"/>
                  <v:textbox inset="2mm,1mm,5.76pt,2.88pt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4" o:spid="_x0000_s1069" type="#_x0000_t32" style="position:absolute;left:11607;top:21689;width:6845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" filled="t" fillcolor="#4472c4 [3204]" strokecolor="black [3213]" strokeweight="1pt">
                  <v:stroke startarrow="block" endarrow="block"/>
                  <o:lock v:ext="edit" shapetype="f"/>
                </v:shape>
                <v:shape id="Straight Arrow Connector 47" o:spid="_x0000_s1070" type="#_x0000_t32" style="position:absolute;left:65663;top:16837;width:1440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" filled="t" fillcolor="#4472c4 [3204]" strokecolor="black [3213]" strokeweight="1pt">
                  <v:stroke startarrow="block" endarrow="block"/>
                  <o:lock v:ext="edit" shapetype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0" o:spid="_x0000_s1071" type="#_x0000_t202" style="position:absolute;left:66189;top:13974;width:14490;height:30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" filled="f" stroked="f" strokeweight="1pt">
                  <v:textbox inset="2mm,1mm,5.76pt,2.88pt">
                    <w:txbxContent>
                      <w:p w14:paraId="79D35916" w14:textId="77777777" w:rsidR="007B5B15" w:rsidRPr="008E0CEF" w:rsidRDefault="007B5B15" w:rsidP="007B5B15">
                        <w:pPr>
                          <w:pStyle w:val="NormalWeb"/>
                          <w:spacing w:before="0" w:beforeAutospacing="0" w:after="0" w:afterAutospacing="0"/>
                          <w:rPr>
                            <w:sz w:val="16"/>
                          </w:rPr>
                        </w:pPr>
                        <w:r w:rsidRPr="008E0CEF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</w:rPr>
                          <w:t>Complete IAT</w:t>
                        </w:r>
                      </w:p>
                    </w:txbxContent>
                  </v:textbox>
                </v:shape>
                <v:line id="Straight Connector 49" o:spid="_x0000_s1072" style="position:absolute;flip:y;visibility:visible;mso-wrap-style:square" from="45939,4687" to="46666,11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" filled="t" fillcolor="#4472c4 [3204]" strokecolor="black [3213]" strokeweight="1pt">
                  <o:lock v:ext="edit" shapetype="f"/>
                </v:line>
                <v:line id="Straight Connector 50" o:spid="_x0000_s1073" style="position:absolute;flip:x y;visibility:visible;mso-wrap-style:square" from="47355,4687" to="47681,11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" filled="t" fillcolor="#4472c4 [3204]" strokecolor="black [3213]" strokeweight="1pt"/>
                <v:line id="Straight Connector 51" o:spid="_x0000_s1074" style="position:absolute;flip:x y;visibility:visible;mso-wrap-style:square" from="48026,4687" to="51167,115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" filled="t" fillcolor="#4472c4 [3204]" strokecolor="black [3213]" strokeweight="1pt"/>
                <v:shape id="TextBox 70" o:spid="_x0000_s1075" type="#_x0000_t202" style="position:absolute;left:32943;top:1864;width:34108;height:301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" filled="f" stroked="f" strokeweight="1pt">
                  <v:textbox inset="2mm,1mm,5.76pt,2.88pt">
                    <w:txbxContent>
                      <w:p w14:paraId="3C0D8F70" w14:textId="77777777" w:rsidR="007B5B15" w:rsidRPr="006637F3" w:rsidRDefault="007B5B15" w:rsidP="007B5B15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</w:rPr>
                        </w:pPr>
                        <w:r w:rsidRPr="006637F3">
                          <w:rPr>
                            <w:rFonts w:ascii="Arial" w:hAnsi="Arial" w:cs="Arial"/>
                            <w:color w:val="5B9BD5" w:themeColor="accent5"/>
                            <w:kern w:val="24"/>
                            <w:sz w:val="16"/>
                          </w:rPr>
                          <w:t>PDCCH monitoring in incomplete IAT</w:t>
                        </w:r>
                      </w:p>
                    </w:txbxContent>
                  </v:textbox>
                </v:shape>
                <v:line id="Straight Connector 53" o:spid="_x0000_s1076" style="position:absolute;flip:x y;visibility:visible;mso-wrap-style:square" from="7131,9951" to="10418,151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" filled="t" fillcolor="#4472c4 [3204]" strokecolor="black [3213]" strokeweight="1pt">
                  <o:lock v:ext="edit" shapetype="f"/>
                </v:line>
                <v:shape id="TextBox 72" o:spid="_x0000_s1077" type="#_x0000_t202" style="position:absolute;left:3761;top:6928;width:8824;height:30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" filled="f" stroked="f" strokeweight="1pt">
                  <v:textbox inset="2mm,1mm,5.76pt,2.88pt">
                    <w:txbxContent>
                      <w:p w14:paraId="6F448BA2" w14:textId="77777777" w:rsidR="007B5B15" w:rsidRPr="008E0CEF" w:rsidRDefault="007B5B15" w:rsidP="007B5B15">
                        <w:pPr>
                          <w:pStyle w:val="NormalWeb"/>
                          <w:spacing w:before="0" w:beforeAutospacing="0" w:after="0" w:afterAutospacing="0"/>
                          <w:rPr>
                            <w:sz w:val="16"/>
                          </w:rPr>
                        </w:pPr>
                        <w:r w:rsidRPr="008E0CEF">
                          <w:rPr>
                            <w:rFonts w:ascii="Arial" w:hAnsi="Arial" w:cs="Arial"/>
                            <w:color w:val="92D050"/>
                            <w:kern w:val="24"/>
                            <w:sz w:val="16"/>
                          </w:rPr>
                          <w:t>Paging</w:t>
                        </w:r>
                      </w:p>
                    </w:txbxContent>
                  </v:textbox>
                </v:shape>
                <v:line id="Straight Connector 55" o:spid="_x0000_s1078" style="position:absolute;flip:y;visibility:visible;mso-wrap-style:square" from="12151,4948" to="13253,9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" filled="t" fillcolor="#4472c4 [3204]" strokecolor="black [3213]" strokeweight="1pt">
                  <o:lock v:ext="edit" shapetype="f"/>
                </v:line>
                <v:line id="Straight Connector 56" o:spid="_x0000_s1079" style="position:absolute;flip:y;visibility:visible;mso-wrap-style:square" from="13853,5114" to="13853,9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" filled="t" fillcolor="#4472c4 [3204]" strokecolor="black [3213]" strokeweight="1pt">
                  <o:lock v:ext="edit" shapetype="f"/>
                </v:line>
                <v:line id="Straight Connector 57" o:spid="_x0000_s1080" style="position:absolute;flip:x y;visibility:visible;mso-wrap-style:square" from="14554,4946" to="15798,9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" filled="t" fillcolor="#4472c4 [3204]" strokecolor="black [3213]" strokeweight="1pt">
                  <o:lock v:ext="edit" shapetype="f"/>
                </v:line>
                <v:shape id="TextBox 77" o:spid="_x0000_s1081" type="#_x0000_t202" style="position:absolute;left:967;top:2214;width:26140;height:30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" filled="f" stroked="f" strokeweight="1pt">
                  <v:textbox inset="2mm,1mm,5.76pt,2.88pt">
                    <w:txbxContent>
                      <w:p w14:paraId="33ADBEC9" w14:textId="77777777" w:rsidR="007B5B15" w:rsidRPr="008E0CEF" w:rsidRDefault="007B5B15" w:rsidP="007B5B15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6"/>
                          </w:rPr>
                        </w:pPr>
                        <w:r w:rsidRPr="008E0CEF">
                          <w:rPr>
                            <w:rFonts w:ascii="Arial" w:hAnsi="Arial" w:cs="Arial"/>
                            <w:color w:val="538135" w:themeColor="accent6" w:themeShade="BF"/>
                            <w:kern w:val="24"/>
                            <w:sz w:val="16"/>
                          </w:rPr>
                          <w:t>Scheduled PDSCH/PUSCH</w:t>
                        </w:r>
                      </w:p>
                    </w:txbxContent>
                  </v:textbox>
                </v:shape>
                <v:shape id="TextBox 84" o:spid="_x0000_s1082" type="#_x0000_t202" style="position:absolute;left:3097;top:14591;width:5918;height:30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" filled="f" stroked="f" strokeweight="1pt">
                  <v:textbox inset="2mm,1mm,5.76pt,2.88pt">
                    <w:txbxContent>
                      <w:p w14:paraId="2B7D0574" w14:textId="77777777" w:rsidR="007B5B15" w:rsidRPr="008E0CEF" w:rsidRDefault="007B5B15" w:rsidP="007B5B15">
                        <w:pPr>
                          <w:pStyle w:val="NormalWeb"/>
                          <w:spacing w:before="0" w:beforeAutospacing="0" w:after="0" w:afterAutospacing="0"/>
                          <w:rPr>
                            <w:sz w:val="16"/>
                          </w:rPr>
                        </w:pPr>
                        <w:r w:rsidRPr="008E0CEF">
                          <w:rPr>
                            <w:rFonts w:ascii="Arial" w:hAnsi="Arial" w:cs="Arial"/>
                            <w:color w:val="0070C0"/>
                            <w:kern w:val="24"/>
                            <w:sz w:val="16"/>
                          </w:rPr>
                          <w:t>Idle</w:t>
                        </w:r>
                      </w:p>
                    </w:txbxContent>
                  </v:textbox>
                </v:shape>
                <v:shape id="TextBox 85" o:spid="_x0000_s1083" type="#_x0000_t202" style="position:absolute;left:39103;top:19101;width:12495;height:301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" filled="f" stroked="f" strokeweight="1pt">
                  <v:textbox inset="2mm,1mm,5.76pt,2.88pt">
                    <w:txbxContent>
                      <w:p w14:paraId="76470436" w14:textId="77777777" w:rsidR="007B5B15" w:rsidRPr="006637F3" w:rsidRDefault="007B5B15" w:rsidP="007B5B15">
                        <w:pPr>
                          <w:pStyle w:val="NormalWeb"/>
                          <w:spacing w:before="0" w:beforeAutospacing="0" w:after="0" w:afterAutospacing="0"/>
                          <w:rPr>
                            <w:sz w:val="16"/>
                          </w:rPr>
                        </w:pPr>
                        <w:r w:rsidRPr="006637F3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</w:rPr>
                          <w:t xml:space="preserve">Connection </w:t>
                        </w:r>
                      </w:p>
                    </w:txbxContent>
                  </v:textbox>
                </v:shape>
                <v:rect id="Rectangle 61" o:spid="_x0000_s1084" style="position:absolute;left:11758;top:9211;width:1087;height:91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" fillcolor="#538135 [2409]" stroked="f" strokeweight="1pt">
                  <v:stroke joinstyle="round"/>
                  <v:textbox inset="2mm,1mm,5.76pt,2.88pt"/>
                </v:rect>
                <v:rect id="Rectangle 62" o:spid="_x0000_s1085" style="position:absolute;left:12845;top:11825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" fillcolor="#9cc2e5 [1944]" stroked="f" strokeweight="1pt">
                  <v:stroke joinstyle="round"/>
                  <v:textbox inset="2mm,1mm,5.76pt,2.88pt"/>
                </v:rect>
                <v:rect id="Rectangle 63" o:spid="_x0000_s1086" style="position:absolute;left:13525;top:9196;width:1087;height:91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" fillcolor="#538135 [2409]" stroked="f" strokeweight="1pt">
                  <v:stroke joinstyle="round"/>
                  <v:textbox inset="2mm,1mm,5.76pt,2.88pt"/>
                </v:rect>
                <v:rect id="Rectangle 64" o:spid="_x0000_s1087" style="position:absolute;left:14612;top:11810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" fillcolor="#9cc2e5 [1944]" stroked="f" strokeweight="1pt">
                  <v:stroke joinstyle="round"/>
                  <v:textbox inset="2mm,1mm,5.76pt,2.88pt"/>
                </v:rect>
                <v:rect id="Rectangle 65" o:spid="_x0000_s1088" style="position:absolute;left:15301;top:9211;width:1087;height:91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" fillcolor="#538135 [2409]" stroked="f" strokeweight="1pt">
                  <v:stroke joinstyle="round"/>
                  <v:textbox inset="2mm,1mm,5.76pt,2.88pt"/>
                </v:rect>
                <v:rect id="Rectangle 66" o:spid="_x0000_s1089" style="position:absolute;left:16388;top:11825;width:14273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" fillcolor="#9cc2e5 [1944]" stroked="f" strokeweight="1pt">
                  <v:stroke joinstyle="round"/>
                  <v:textbox inset="2mm,1mm,5.76pt,2.88pt"/>
                </v:rect>
                <v:rect id="Rectangle 67" o:spid="_x0000_s1090" style="position:absolute;left:32716;top:11795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" fillcolor="#9cc2e5 [1944]" stroked="f" strokeweight="1pt">
                  <v:stroke joinstyle="round"/>
                  <v:textbox inset="2mm,1mm,5.76pt,2.88pt"/>
                </v:rect>
                <v:rect id="Rectangle 68" o:spid="_x0000_s1091" style="position:absolute;left:30566;top:11810;width:2150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" fillcolor="white [3212]" stroked="f" strokeweight="1pt">
                  <v:stroke joinstyle="round"/>
                  <v:textbox inset="2mm,1mm,5.76pt,2.88pt"/>
                </v:rect>
                <v:rect id="Rectangle 69" o:spid="_x0000_s1092" style="position:absolute;left:33405;top:11825;width:2151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" fillcolor="white [3212]" stroked="f" strokeweight="1pt">
                  <v:stroke joinstyle="round"/>
                  <v:textbox inset="2mm,1mm,5.76pt,2.88pt"/>
                </v:rect>
                <v:shape id="Straight Arrow Connector 70" o:spid="_x0000_s1093" type="#_x0000_t32" style="position:absolute;left:16185;top:16736;width:144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" filled="t" fillcolor="#4472c4 [3204]" strokecolor="black [3213]" strokeweight="1pt">
                  <v:stroke startarrow="block" endarrow="block"/>
                  <o:lock v:ext="edit" shapetype="f"/>
                </v:shape>
                <v:shape id="TextBox 101" o:spid="_x0000_s1094" type="#_x0000_t202" style="position:absolute;left:16899;top:13878;width:14490;height:30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" filled="f" stroked="f" strokeweight="1pt">
                  <v:textbox inset="2mm,1mm,5.76pt,2.88pt">
                    <w:txbxContent>
                      <w:p w14:paraId="1D7979FD" w14:textId="77777777" w:rsidR="007B5B15" w:rsidRPr="008E0CEF" w:rsidRDefault="007B5B15" w:rsidP="007B5B15">
                        <w:pPr>
                          <w:pStyle w:val="NormalWeb"/>
                          <w:spacing w:before="0" w:beforeAutospacing="0" w:after="0" w:afterAutospacing="0"/>
                          <w:rPr>
                            <w:sz w:val="16"/>
                          </w:rPr>
                        </w:pPr>
                        <w:r w:rsidRPr="008E0CEF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6"/>
                          </w:rPr>
                          <w:t>Complete IAT</w:t>
                        </w:r>
                      </w:p>
                    </w:txbxContent>
                  </v:textbox>
                </v:shape>
                <v:rect id="Rectangle 72" o:spid="_x0000_s1095" style="position:absolute;left:35875;top:11816;width:690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" fillcolor="#9cc2e5 [1944]" stroked="f" strokeweight="1pt">
                  <v:stroke joinstyle="round"/>
                  <v:textbox inset="2mm,1mm,5.76pt,2.88pt"/>
                </v:rect>
                <v:rect id="Rectangle 73" o:spid="_x0000_s1096" style="position:absolute;left:38715;top:11771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" fillcolor="#9cc2e5 [1944]" stroked="f" strokeweight="1pt">
                  <v:stroke joinstyle="round"/>
                  <v:textbox inset="2mm,1mm,5.76pt,2.88pt"/>
                </v:rect>
                <v:rect id="Rectangle 74" o:spid="_x0000_s1097" style="position:absolute;left:36565;top:11786;width:2150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" fillcolor="white [3212]" stroked="f" strokeweight="1pt">
                  <v:stroke joinstyle="round"/>
                  <v:textbox inset="2mm,1mm,5.76pt,2.88pt"/>
                </v:rect>
                <v:rect id="Rectangle 75" o:spid="_x0000_s1098" style="position:absolute;left:41554;top:11816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" fillcolor="#9cc2e5 [1944]" stroked="f" strokeweight="1pt">
                  <v:stroke joinstyle="round"/>
                  <v:textbox inset="2mm,1mm,5.76pt,2.88pt"/>
                </v:rect>
                <v:rect id="Rectangle 76" o:spid="_x0000_s1099" style="position:absolute;left:39404;top:11831;width:2150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" fillcolor="white [3212]" stroked="f" strokeweight="1pt">
                  <v:stroke joinstyle="round"/>
                  <v:textbox inset="2mm,1mm,5.76pt,2.88pt"/>
                </v:rect>
                <v:rect id="Rectangle 77" o:spid="_x0000_s1100" style="position:absolute;left:42292;top:11831;width:2150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" fillcolor="white [3212]" stroked="f" strokeweight="1pt">
                  <v:stroke joinstyle="round"/>
                  <v:textbox inset="2mm,1mm,5.76pt,2.88pt"/>
                </v:rect>
                <w10:anchorlock/>
              </v:group>
            </w:pict>
          </mc:Fallback>
        </mc:AlternateContent>
      </w:r>
    </w:p>
    <w:p w14:paraId="1A78175D" w14:textId="77777777" w:rsidR="006237E2" w:rsidRDefault="006237E2" w:rsidP="00397037">
      <w:pPr>
        <w:jc w:val="both"/>
        <w:rPr>
          <w:rFonts w:ascii="Arial" w:hAnsi="Arial" w:cs="Arial"/>
          <w:lang w:eastAsia="ja-JP"/>
        </w:rPr>
      </w:pPr>
    </w:p>
    <w:p w14:paraId="0266AF72" w14:textId="0B0D8B7D" w:rsidR="00EE4ACE" w:rsidRDefault="000E7588" w:rsidP="00397037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Rel-15 contains multiple mechanisms for reducing </w:t>
      </w:r>
      <w:r w:rsidR="0080291E">
        <w:rPr>
          <w:rFonts w:ascii="Arial" w:hAnsi="Arial" w:cs="Arial"/>
          <w:lang w:eastAsia="ja-JP"/>
        </w:rPr>
        <w:t>PDDCH monitoring-related energy consumption</w:t>
      </w:r>
      <w:r w:rsidR="003C3599">
        <w:rPr>
          <w:rFonts w:ascii="Arial" w:hAnsi="Arial" w:cs="Arial"/>
          <w:lang w:eastAsia="ja-JP"/>
        </w:rPr>
        <w:t xml:space="preserve">. One such mechanism is the </w:t>
      </w:r>
      <w:r w:rsidR="001D0E69">
        <w:rPr>
          <w:rFonts w:ascii="Arial" w:hAnsi="Arial" w:cs="Arial"/>
          <w:lang w:eastAsia="ja-JP"/>
        </w:rPr>
        <w:t xml:space="preserve">possibility to define </w:t>
      </w:r>
      <w:r w:rsidR="003C3599">
        <w:rPr>
          <w:rFonts w:ascii="Arial" w:hAnsi="Arial" w:cs="Arial"/>
          <w:lang w:eastAsia="ja-JP"/>
        </w:rPr>
        <w:t>s</w:t>
      </w:r>
      <w:r>
        <w:rPr>
          <w:rFonts w:ascii="Arial" w:hAnsi="Arial" w:cs="Arial"/>
          <w:lang w:eastAsia="ja-JP"/>
        </w:rPr>
        <w:t>hort and long CDRX</w:t>
      </w:r>
      <w:r w:rsidR="00EE133E">
        <w:rPr>
          <w:rFonts w:ascii="Arial" w:hAnsi="Arial" w:cs="Arial"/>
          <w:lang w:eastAsia="ja-JP"/>
        </w:rPr>
        <w:t xml:space="preserve"> </w:t>
      </w:r>
      <w:r w:rsidR="002206BE">
        <w:rPr>
          <w:rFonts w:ascii="Arial" w:hAnsi="Arial" w:cs="Arial"/>
          <w:lang w:eastAsia="ja-JP"/>
        </w:rPr>
        <w:t xml:space="preserve">configurations, typically operating at </w:t>
      </w:r>
      <w:r w:rsidR="00EE133E">
        <w:rPr>
          <w:rFonts w:ascii="Arial" w:hAnsi="Arial" w:cs="Arial"/>
          <w:lang w:eastAsia="ja-JP"/>
        </w:rPr>
        <w:t>10s or 10</w:t>
      </w:r>
      <w:r w:rsidR="001D0E69">
        <w:rPr>
          <w:rFonts w:ascii="Arial" w:hAnsi="Arial" w:cs="Arial"/>
          <w:lang w:eastAsia="ja-JP"/>
        </w:rPr>
        <w:t>0</w:t>
      </w:r>
      <w:r w:rsidR="00EE133E">
        <w:rPr>
          <w:rFonts w:ascii="Arial" w:hAnsi="Arial" w:cs="Arial"/>
          <w:lang w:eastAsia="ja-JP"/>
        </w:rPr>
        <w:t xml:space="preserve">s of </w:t>
      </w:r>
      <w:proofErr w:type="spellStart"/>
      <w:r w:rsidR="00EE133E">
        <w:rPr>
          <w:rFonts w:ascii="Arial" w:hAnsi="Arial" w:cs="Arial"/>
          <w:lang w:eastAsia="ja-JP"/>
        </w:rPr>
        <w:t>ms</w:t>
      </w:r>
      <w:proofErr w:type="spellEnd"/>
      <w:r w:rsidR="00EE133E">
        <w:rPr>
          <w:rFonts w:ascii="Arial" w:hAnsi="Arial" w:cs="Arial"/>
          <w:lang w:eastAsia="ja-JP"/>
        </w:rPr>
        <w:t xml:space="preserve"> time scale</w:t>
      </w:r>
      <w:r w:rsidR="001D0E69">
        <w:rPr>
          <w:rFonts w:ascii="Arial" w:hAnsi="Arial" w:cs="Arial"/>
          <w:lang w:eastAsia="ja-JP"/>
        </w:rPr>
        <w:t>.</w:t>
      </w:r>
      <w:r w:rsidR="004720D9">
        <w:rPr>
          <w:rFonts w:ascii="Arial" w:hAnsi="Arial" w:cs="Arial"/>
          <w:lang w:eastAsia="ja-JP"/>
        </w:rPr>
        <w:t xml:space="preserve"> Configuring the UE with CDRX </w:t>
      </w:r>
      <w:r w:rsidR="00D93C5F">
        <w:rPr>
          <w:rFonts w:ascii="Arial" w:hAnsi="Arial" w:cs="Arial"/>
          <w:lang w:eastAsia="ja-JP"/>
        </w:rPr>
        <w:t xml:space="preserve">reduces UE energy consumption </w:t>
      </w:r>
      <w:r w:rsidR="004720D9">
        <w:rPr>
          <w:rFonts w:ascii="Arial" w:hAnsi="Arial" w:cs="Arial"/>
          <w:lang w:eastAsia="ja-JP"/>
        </w:rPr>
        <w:t xml:space="preserve">incurs additional latency, but by initially </w:t>
      </w:r>
      <w:r w:rsidR="0040762B">
        <w:rPr>
          <w:rFonts w:ascii="Arial" w:hAnsi="Arial" w:cs="Arial"/>
          <w:lang w:eastAsia="ja-JP"/>
        </w:rPr>
        <w:t xml:space="preserve">invoking short CDRX, the latency impact may be mitigated while the </w:t>
      </w:r>
      <w:r w:rsidR="00201DB9">
        <w:rPr>
          <w:rFonts w:ascii="Arial" w:hAnsi="Arial" w:cs="Arial"/>
          <w:lang w:eastAsia="ja-JP"/>
        </w:rPr>
        <w:t>probability of arrival of a new traffic burst shortly after the previous is the largest.</w:t>
      </w:r>
      <w:r w:rsidR="00D93C5F">
        <w:rPr>
          <w:rFonts w:ascii="Arial" w:hAnsi="Arial" w:cs="Arial"/>
          <w:lang w:eastAsia="ja-JP"/>
        </w:rPr>
        <w:t xml:space="preserve"> The CDRX period </w:t>
      </w:r>
      <w:r w:rsidR="009E6738">
        <w:rPr>
          <w:rFonts w:ascii="Arial" w:hAnsi="Arial" w:cs="Arial"/>
          <w:lang w:eastAsia="ja-JP"/>
        </w:rPr>
        <w:t xml:space="preserve">and IAT length settings allow the NW to seek a compromise between the energy and latency </w:t>
      </w:r>
      <w:r w:rsidR="002C5857">
        <w:rPr>
          <w:rFonts w:ascii="Arial" w:hAnsi="Arial" w:cs="Arial"/>
          <w:lang w:eastAsia="ja-JP"/>
        </w:rPr>
        <w:t>considerations.</w:t>
      </w:r>
    </w:p>
    <w:p w14:paraId="13B51C22" w14:textId="2278B762" w:rsidR="000E7588" w:rsidRDefault="002C5857" w:rsidP="00397037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Rel-15 also provides a </w:t>
      </w:r>
      <w:r w:rsidR="000E7588" w:rsidRPr="00646E42">
        <w:rPr>
          <w:rFonts w:ascii="Arial" w:hAnsi="Arial" w:cs="Arial"/>
          <w:lang w:eastAsia="ja-JP"/>
        </w:rPr>
        <w:t xml:space="preserve">GTS </w:t>
      </w:r>
      <w:r>
        <w:rPr>
          <w:rFonts w:ascii="Arial" w:hAnsi="Arial" w:cs="Arial"/>
          <w:lang w:eastAsia="ja-JP"/>
        </w:rPr>
        <w:t xml:space="preserve">function </w:t>
      </w:r>
      <w:r w:rsidR="000E7588" w:rsidRPr="00646E42">
        <w:rPr>
          <w:rFonts w:ascii="Arial" w:hAnsi="Arial" w:cs="Arial"/>
          <w:lang w:eastAsia="ja-JP"/>
        </w:rPr>
        <w:t>via MAC CE</w:t>
      </w:r>
      <w:r w:rsidR="0080291E" w:rsidRPr="00646E42">
        <w:rPr>
          <w:rFonts w:ascii="Arial" w:hAnsi="Arial" w:cs="Arial"/>
          <w:lang w:eastAsia="ja-JP"/>
        </w:rPr>
        <w:t xml:space="preserve"> </w:t>
      </w:r>
      <w:r w:rsidR="005A2F08">
        <w:rPr>
          <w:rFonts w:ascii="Arial" w:hAnsi="Arial" w:cs="Arial"/>
          <w:lang w:eastAsia="ja-JP"/>
        </w:rPr>
        <w:t xml:space="preserve">whereby the NW can indicate to the UE </w:t>
      </w:r>
      <w:r w:rsidR="00EC38EA">
        <w:rPr>
          <w:rFonts w:ascii="Arial" w:hAnsi="Arial" w:cs="Arial"/>
          <w:lang w:eastAsia="ja-JP"/>
        </w:rPr>
        <w:t>that no more data is expected during the current active segment and that the NW can terminate the IA</w:t>
      </w:r>
      <w:r w:rsidR="006D0DA1">
        <w:rPr>
          <w:rFonts w:ascii="Arial" w:hAnsi="Arial" w:cs="Arial"/>
          <w:lang w:eastAsia="ja-JP"/>
        </w:rPr>
        <w:t>T</w:t>
      </w:r>
      <w:r w:rsidR="00EC38EA">
        <w:rPr>
          <w:rFonts w:ascii="Arial" w:hAnsi="Arial" w:cs="Arial"/>
          <w:lang w:eastAsia="ja-JP"/>
        </w:rPr>
        <w:t xml:space="preserve"> and transfer to </w:t>
      </w:r>
      <w:r w:rsidR="006D0DA1">
        <w:rPr>
          <w:rFonts w:ascii="Arial" w:hAnsi="Arial" w:cs="Arial"/>
          <w:lang w:eastAsia="ja-JP"/>
        </w:rPr>
        <w:t xml:space="preserve">CDRX. The mechanism </w:t>
      </w:r>
      <w:r w:rsidR="00AA2049">
        <w:rPr>
          <w:rFonts w:ascii="Arial" w:hAnsi="Arial" w:cs="Arial"/>
          <w:lang w:eastAsia="ja-JP"/>
        </w:rPr>
        <w:t xml:space="preserve">can </w:t>
      </w:r>
      <w:r w:rsidR="00F7339B">
        <w:rPr>
          <w:rFonts w:ascii="Arial" w:hAnsi="Arial" w:cs="Arial"/>
          <w:lang w:eastAsia="ja-JP"/>
        </w:rPr>
        <w:t>offer</w:t>
      </w:r>
      <w:r w:rsidR="00AA2049">
        <w:rPr>
          <w:rFonts w:ascii="Arial" w:hAnsi="Arial" w:cs="Arial"/>
          <w:lang w:eastAsia="ja-JP"/>
        </w:rPr>
        <w:t xml:space="preserve"> UE PS when the end of traffic </w:t>
      </w:r>
      <w:r w:rsidR="00F7339B">
        <w:rPr>
          <w:rFonts w:ascii="Arial" w:hAnsi="Arial" w:cs="Arial"/>
          <w:lang w:eastAsia="ja-JP"/>
        </w:rPr>
        <w:t xml:space="preserve">segment is well established. However, it incurs a </w:t>
      </w:r>
      <w:r w:rsidR="009F0820">
        <w:rPr>
          <w:rFonts w:ascii="Arial" w:hAnsi="Arial" w:cs="Arial"/>
          <w:lang w:eastAsia="ja-JP"/>
        </w:rPr>
        <w:t xml:space="preserve">latency on the order of several </w:t>
      </w:r>
      <w:proofErr w:type="spellStart"/>
      <w:r w:rsidR="009F0820">
        <w:rPr>
          <w:rFonts w:ascii="Arial" w:hAnsi="Arial" w:cs="Arial"/>
          <w:lang w:eastAsia="ja-JP"/>
        </w:rPr>
        <w:t>ms</w:t>
      </w:r>
      <w:proofErr w:type="spellEnd"/>
      <w:r w:rsidR="009F0820">
        <w:rPr>
          <w:rFonts w:ascii="Arial" w:hAnsi="Arial" w:cs="Arial"/>
          <w:lang w:eastAsia="ja-JP"/>
        </w:rPr>
        <w:t xml:space="preserve">, </w:t>
      </w:r>
      <w:r w:rsidR="00F7339B">
        <w:rPr>
          <w:rFonts w:ascii="Arial" w:hAnsi="Arial" w:cs="Arial"/>
          <w:lang w:eastAsia="ja-JP"/>
        </w:rPr>
        <w:t xml:space="preserve">due to the </w:t>
      </w:r>
      <w:r w:rsidR="000A027C">
        <w:rPr>
          <w:rFonts w:ascii="Arial" w:hAnsi="Arial" w:cs="Arial"/>
          <w:lang w:eastAsia="ja-JP"/>
        </w:rPr>
        <w:t xml:space="preserve">L2 ACK/NACK </w:t>
      </w:r>
      <w:r w:rsidR="00E4264F">
        <w:rPr>
          <w:rFonts w:ascii="Arial" w:hAnsi="Arial" w:cs="Arial"/>
          <w:lang w:eastAsia="ja-JP"/>
        </w:rPr>
        <w:t>required</w:t>
      </w:r>
      <w:r w:rsidR="00D3372D">
        <w:rPr>
          <w:rFonts w:ascii="Arial" w:hAnsi="Arial" w:cs="Arial"/>
          <w:lang w:eastAsia="ja-JP"/>
        </w:rPr>
        <w:t xml:space="preserve">, </w:t>
      </w:r>
      <w:r w:rsidR="00EC5AC5">
        <w:rPr>
          <w:rFonts w:ascii="Arial" w:hAnsi="Arial" w:cs="Arial"/>
          <w:lang w:eastAsia="ja-JP"/>
        </w:rPr>
        <w:t xml:space="preserve">and the UPT and latency penalty of incorrect indication may be considerable since the UE is </w:t>
      </w:r>
      <w:r w:rsidR="00D3372D">
        <w:rPr>
          <w:rFonts w:ascii="Arial" w:hAnsi="Arial" w:cs="Arial"/>
          <w:lang w:eastAsia="ja-JP"/>
        </w:rPr>
        <w:t>sen</w:t>
      </w:r>
      <w:r w:rsidR="00EC5AC5">
        <w:rPr>
          <w:rFonts w:ascii="Arial" w:hAnsi="Arial" w:cs="Arial"/>
          <w:lang w:eastAsia="ja-JP"/>
        </w:rPr>
        <w:t>t</w:t>
      </w:r>
      <w:r w:rsidR="00D3372D">
        <w:rPr>
          <w:rFonts w:ascii="Arial" w:hAnsi="Arial" w:cs="Arial"/>
          <w:lang w:eastAsia="ja-JP"/>
        </w:rPr>
        <w:t xml:space="preserve"> back to CDRX</w:t>
      </w:r>
      <w:r w:rsidR="00EC5AC5">
        <w:rPr>
          <w:rFonts w:ascii="Arial" w:hAnsi="Arial" w:cs="Arial"/>
          <w:lang w:eastAsia="ja-JP"/>
        </w:rPr>
        <w:t>.</w:t>
      </w:r>
      <w:r w:rsidR="00A159CB">
        <w:rPr>
          <w:rFonts w:ascii="Arial" w:hAnsi="Arial" w:cs="Arial"/>
          <w:lang w:eastAsia="ja-JP"/>
        </w:rPr>
        <w:t xml:space="preserve"> This can further exacerbate if the UE </w:t>
      </w:r>
      <w:r w:rsidR="001338B1">
        <w:rPr>
          <w:rFonts w:ascii="Arial" w:hAnsi="Arial" w:cs="Arial"/>
          <w:lang w:eastAsia="ja-JP"/>
        </w:rPr>
        <w:t xml:space="preserve">has or expect to have additional UL transmissions. </w:t>
      </w:r>
    </w:p>
    <w:p w14:paraId="4C058446" w14:textId="21ACF9CD" w:rsidR="00EC5AC5" w:rsidRDefault="00EC5AC5" w:rsidP="00397037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Further, </w:t>
      </w:r>
      <w:r w:rsidR="001316D1">
        <w:rPr>
          <w:rFonts w:ascii="Arial" w:hAnsi="Arial" w:cs="Arial"/>
          <w:lang w:eastAsia="ja-JP"/>
        </w:rPr>
        <w:t>PDCCH SS configurations may be used to fine-tune monitoring</w:t>
      </w:r>
      <w:r w:rsidR="00EE04EF">
        <w:rPr>
          <w:rFonts w:ascii="Arial" w:hAnsi="Arial" w:cs="Arial"/>
          <w:lang w:eastAsia="ja-JP"/>
        </w:rPr>
        <w:t xml:space="preserve">, seeking compromises </w:t>
      </w:r>
      <w:r w:rsidR="004A3DCA">
        <w:rPr>
          <w:rFonts w:ascii="Arial" w:hAnsi="Arial" w:cs="Arial"/>
          <w:lang w:eastAsia="ja-JP"/>
        </w:rPr>
        <w:t xml:space="preserve">between </w:t>
      </w:r>
      <w:r w:rsidR="00EA249A">
        <w:rPr>
          <w:rFonts w:ascii="Arial" w:hAnsi="Arial" w:cs="Arial"/>
          <w:lang w:eastAsia="ja-JP"/>
        </w:rPr>
        <w:t xml:space="preserve">the monitoring duty cycle and latency of PDCCH detection. </w:t>
      </w:r>
      <w:r w:rsidR="00BB5529">
        <w:rPr>
          <w:rFonts w:ascii="Arial" w:hAnsi="Arial" w:cs="Arial"/>
          <w:lang w:eastAsia="ja-JP"/>
        </w:rPr>
        <w:t xml:space="preserve">In the Rel-15 setting, </w:t>
      </w:r>
      <w:r w:rsidR="003232FD">
        <w:rPr>
          <w:rFonts w:ascii="Arial" w:hAnsi="Arial" w:cs="Arial"/>
          <w:lang w:eastAsia="ja-JP"/>
        </w:rPr>
        <w:t>a single SS setting must typically be used</w:t>
      </w:r>
      <w:r w:rsidR="007E6D8F">
        <w:rPr>
          <w:rFonts w:ascii="Arial" w:hAnsi="Arial" w:cs="Arial"/>
          <w:lang w:eastAsia="ja-JP"/>
        </w:rPr>
        <w:t>. Multiple configurations are possible but not a feasible mechanism for rapid adaptation</w:t>
      </w:r>
      <w:r w:rsidR="003232FD">
        <w:rPr>
          <w:rFonts w:ascii="Arial" w:hAnsi="Arial" w:cs="Arial"/>
          <w:lang w:eastAsia="ja-JP"/>
        </w:rPr>
        <w:t xml:space="preserve">, as reconfiguration via RRC is slow and incurs a high overhead. </w:t>
      </w:r>
      <w:r w:rsidR="00B21F6A">
        <w:rPr>
          <w:rFonts w:ascii="Arial" w:hAnsi="Arial" w:cs="Arial"/>
          <w:lang w:eastAsia="ja-JP"/>
        </w:rPr>
        <w:t>T</w:t>
      </w:r>
      <w:r w:rsidR="00A04748">
        <w:rPr>
          <w:rFonts w:ascii="Arial" w:hAnsi="Arial" w:cs="Arial"/>
          <w:lang w:eastAsia="ja-JP"/>
        </w:rPr>
        <w:t xml:space="preserve">here is </w:t>
      </w:r>
      <w:r w:rsidR="00B21F6A">
        <w:rPr>
          <w:rFonts w:ascii="Arial" w:hAnsi="Arial" w:cs="Arial"/>
          <w:lang w:eastAsia="ja-JP"/>
        </w:rPr>
        <w:t xml:space="preserve">generally no </w:t>
      </w:r>
      <w:r w:rsidR="00A04748">
        <w:rPr>
          <w:rFonts w:ascii="Arial" w:hAnsi="Arial" w:cs="Arial"/>
          <w:lang w:eastAsia="ja-JP"/>
        </w:rPr>
        <w:t>single setting that is optimal for both waiting periods and active data slots.</w:t>
      </w:r>
    </w:p>
    <w:p w14:paraId="3FF26D9D" w14:textId="7940C78C" w:rsidR="00EE4ACE" w:rsidRDefault="007D2054" w:rsidP="00EE4ACE">
      <w:pPr>
        <w:pStyle w:val="Observation"/>
      </w:pPr>
      <w:bookmarkStart w:id="2" w:name="_Toc4764379"/>
      <w:bookmarkStart w:id="3" w:name="_Toc5131154"/>
      <w:bookmarkEnd w:id="2"/>
      <w:r>
        <w:t xml:space="preserve">Rel-15 </w:t>
      </w:r>
      <w:r w:rsidR="005B0C4E">
        <w:t xml:space="preserve">already </w:t>
      </w:r>
      <w:r w:rsidR="00B546CD">
        <w:t xml:space="preserve">provides </w:t>
      </w:r>
      <w:r w:rsidR="00D3372D">
        <w:t>mechanism</w:t>
      </w:r>
      <w:r w:rsidR="005F7FF0">
        <w:t>s</w:t>
      </w:r>
      <w:r w:rsidR="00D3372D">
        <w:t xml:space="preserve"> that </w:t>
      </w:r>
      <w:r w:rsidR="00F7100B">
        <w:t xml:space="preserve">can </w:t>
      </w:r>
      <w:r w:rsidR="005B0C4E">
        <w:t xml:space="preserve">reduce power consumption due to </w:t>
      </w:r>
      <w:r w:rsidR="00F7100B">
        <w:t xml:space="preserve">PDCCH monitoring </w:t>
      </w:r>
      <w:r w:rsidR="005B0C4E">
        <w:t>without data e.g. DRX MAC command CE, short DRX.</w:t>
      </w:r>
      <w:bookmarkEnd w:id="3"/>
    </w:p>
    <w:p w14:paraId="6A37FF8B" w14:textId="539A0529" w:rsidR="006145C8" w:rsidRDefault="006145C8" w:rsidP="006145C8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the SI phase, </w:t>
      </w:r>
      <w:r w:rsidR="001E1A3B">
        <w:rPr>
          <w:rFonts w:ascii="Arial" w:hAnsi="Arial" w:cs="Arial"/>
          <w:lang w:eastAsia="ja-JP"/>
        </w:rPr>
        <w:t xml:space="preserve">cross-slot scheduling was prioritized as an effective power </w:t>
      </w:r>
      <w:r w:rsidR="00F77CB8">
        <w:rPr>
          <w:rFonts w:ascii="Arial" w:hAnsi="Arial" w:cs="Arial"/>
          <w:lang w:eastAsia="ja-JP"/>
        </w:rPr>
        <w:t>saving</w:t>
      </w:r>
      <w:r w:rsidR="001E1A3B">
        <w:rPr>
          <w:rFonts w:ascii="Arial" w:hAnsi="Arial" w:cs="Arial"/>
          <w:lang w:eastAsia="ja-JP"/>
        </w:rPr>
        <w:t xml:space="preserve"> mechanism. By scheduling </w:t>
      </w:r>
      <w:r w:rsidR="00970848">
        <w:rPr>
          <w:rFonts w:ascii="Arial" w:hAnsi="Arial" w:cs="Arial"/>
          <w:lang w:eastAsia="ja-JP"/>
        </w:rPr>
        <w:t xml:space="preserve">PDSCH so that the UE may </w:t>
      </w:r>
      <w:r w:rsidR="00E14649">
        <w:rPr>
          <w:rFonts w:ascii="Arial" w:hAnsi="Arial" w:cs="Arial"/>
          <w:lang w:eastAsia="ja-JP"/>
        </w:rPr>
        <w:t xml:space="preserve">rely on </w:t>
      </w:r>
      <w:r w:rsidR="00F77CB8">
        <w:rPr>
          <w:rFonts w:ascii="Arial" w:hAnsi="Arial" w:cs="Arial"/>
          <w:lang w:eastAsia="ja-JP"/>
        </w:rPr>
        <w:t>k0&gt;</w:t>
      </w:r>
      <w:r w:rsidR="00201084">
        <w:rPr>
          <w:rFonts w:ascii="Arial" w:hAnsi="Arial" w:cs="Arial"/>
          <w:lang w:eastAsia="ja-JP"/>
        </w:rPr>
        <w:t>0</w:t>
      </w:r>
      <w:r w:rsidR="00E14649">
        <w:rPr>
          <w:rFonts w:ascii="Arial" w:hAnsi="Arial" w:cs="Arial"/>
          <w:lang w:eastAsia="ja-JP"/>
        </w:rPr>
        <w:t xml:space="preserve">, PDCCH monitoring may use a more efficient RX configuration and the UE need not </w:t>
      </w:r>
      <w:r w:rsidR="00120B16">
        <w:rPr>
          <w:rFonts w:ascii="Arial" w:hAnsi="Arial" w:cs="Arial"/>
          <w:lang w:eastAsia="ja-JP"/>
        </w:rPr>
        <w:t>sample additional symbols during the current slot. If the PDCCH indicates a scheduled PDSCH, the U</w:t>
      </w:r>
      <w:r w:rsidR="00DA08A4">
        <w:rPr>
          <w:rFonts w:ascii="Arial" w:hAnsi="Arial" w:cs="Arial"/>
          <w:lang w:eastAsia="ja-JP"/>
        </w:rPr>
        <w:t xml:space="preserve">E activates a suitable RX configuration in a future slot, otherwise it can remain </w:t>
      </w:r>
      <w:r w:rsidR="00ED1BDD">
        <w:rPr>
          <w:rFonts w:ascii="Arial" w:hAnsi="Arial" w:cs="Arial"/>
          <w:lang w:eastAsia="ja-JP"/>
        </w:rPr>
        <w:t>in micro-sleep. This reduces the average UE power level during PDCCH monitoring from 100 units to 70 units</w:t>
      </w:r>
      <w:r w:rsidR="004E2408">
        <w:rPr>
          <w:rFonts w:ascii="Arial" w:hAnsi="Arial" w:cs="Arial"/>
          <w:lang w:eastAsia="ja-JP"/>
        </w:rPr>
        <w:t xml:space="preserve">, a 30% energy consumption reduction. </w:t>
      </w:r>
      <w:r w:rsidR="00F137DA">
        <w:rPr>
          <w:rFonts w:ascii="Arial" w:hAnsi="Arial" w:cs="Arial"/>
          <w:lang w:eastAsia="ja-JP"/>
        </w:rPr>
        <w:t xml:space="preserve">For </w:t>
      </w:r>
      <w:r w:rsidR="00F137DA" w:rsidRPr="00F137DA">
        <w:rPr>
          <w:rFonts w:ascii="Arial" w:hAnsi="Arial" w:cs="Arial"/>
          <w:lang w:eastAsia="ja-JP"/>
        </w:rPr>
        <w:t>relatively small value</w:t>
      </w:r>
      <w:r w:rsidR="00F137DA">
        <w:rPr>
          <w:rFonts w:ascii="Arial" w:hAnsi="Arial" w:cs="Arial"/>
          <w:lang w:eastAsia="ja-JP"/>
        </w:rPr>
        <w:t>s</w:t>
      </w:r>
      <w:r w:rsidR="00F137DA" w:rsidRPr="00F137DA">
        <w:rPr>
          <w:rFonts w:ascii="Arial" w:hAnsi="Arial" w:cs="Arial"/>
          <w:lang w:eastAsia="ja-JP"/>
        </w:rPr>
        <w:t xml:space="preserve"> of </w:t>
      </w:r>
      <w:r w:rsidR="005504AC">
        <w:rPr>
          <w:rFonts w:ascii="Arial" w:hAnsi="Arial" w:cs="Arial"/>
          <w:lang w:eastAsia="ja-JP"/>
        </w:rPr>
        <w:t>k</w:t>
      </w:r>
      <w:r w:rsidR="00F137DA" w:rsidRPr="00F137DA">
        <w:rPr>
          <w:rFonts w:ascii="Arial" w:hAnsi="Arial" w:cs="Arial"/>
          <w:lang w:eastAsia="ja-JP"/>
        </w:rPr>
        <w:t xml:space="preserve">0, e.g. </w:t>
      </w:r>
      <w:r w:rsidR="005504AC">
        <w:rPr>
          <w:rFonts w:ascii="Arial" w:hAnsi="Arial" w:cs="Arial"/>
          <w:lang w:eastAsia="ja-JP"/>
        </w:rPr>
        <w:t>k</w:t>
      </w:r>
      <w:r w:rsidR="00F137DA" w:rsidRPr="00F137DA">
        <w:rPr>
          <w:rFonts w:ascii="Arial" w:hAnsi="Arial" w:cs="Arial"/>
          <w:lang w:eastAsia="ja-JP"/>
        </w:rPr>
        <w:t>0=1</w:t>
      </w:r>
      <w:r w:rsidR="00245C43">
        <w:rPr>
          <w:rFonts w:ascii="Arial" w:hAnsi="Arial" w:cs="Arial"/>
          <w:lang w:eastAsia="ja-JP"/>
        </w:rPr>
        <w:t>, t</w:t>
      </w:r>
      <w:r w:rsidR="00CF01CB">
        <w:rPr>
          <w:rFonts w:ascii="Arial" w:hAnsi="Arial" w:cs="Arial"/>
          <w:lang w:eastAsia="ja-JP"/>
        </w:rPr>
        <w:t>he UPT impact was evaluated as moderate in the SI.</w:t>
      </w:r>
    </w:p>
    <w:p w14:paraId="75C5B201" w14:textId="7ACD164A" w:rsidR="006145C8" w:rsidRDefault="005B0C4E" w:rsidP="006145C8">
      <w:pPr>
        <w:pStyle w:val="Observation"/>
      </w:pPr>
      <w:bookmarkStart w:id="4" w:name="_Toc5131155"/>
      <w:r>
        <w:t xml:space="preserve">When </w:t>
      </w:r>
      <w:r w:rsidR="006145C8">
        <w:t xml:space="preserve">Cross-slot scheduling </w:t>
      </w:r>
      <w:r>
        <w:t xml:space="preserve">is used, UE power consumption </w:t>
      </w:r>
      <w:r w:rsidR="00CB47DB">
        <w:t>during</w:t>
      </w:r>
      <w:r>
        <w:t xml:space="preserve"> PDCCH monitoring without data is reduced</w:t>
      </w:r>
      <w:r w:rsidR="00CB47DB">
        <w:t>.</w:t>
      </w:r>
      <w:bookmarkEnd w:id="4"/>
    </w:p>
    <w:p w14:paraId="14FB5DF8" w14:textId="6EABCE7C" w:rsidR="00557E81" w:rsidRPr="002A6FF4" w:rsidRDefault="000164F0" w:rsidP="002A6FF4">
      <w:pPr>
        <w:rPr>
          <w:rFonts w:ascii="Arial" w:hAnsi="Arial" w:cs="Arial"/>
        </w:rPr>
      </w:pPr>
      <w:r w:rsidRPr="002A6FF4">
        <w:rPr>
          <w:rFonts w:ascii="Arial" w:hAnsi="Arial" w:cs="Arial"/>
        </w:rPr>
        <w:t xml:space="preserve">Specifying additional </w:t>
      </w:r>
      <w:r w:rsidR="006B20FF" w:rsidRPr="002A6FF4">
        <w:rPr>
          <w:rFonts w:ascii="Arial" w:hAnsi="Arial" w:cs="Arial"/>
        </w:rPr>
        <w:t xml:space="preserve">improvements </w:t>
      </w:r>
      <w:r w:rsidR="00594CFF">
        <w:rPr>
          <w:rFonts w:ascii="Arial" w:hAnsi="Arial" w:cs="Arial"/>
        </w:rPr>
        <w:t>in 3GPP requires significant efforts. Given the li</w:t>
      </w:r>
      <w:r w:rsidR="00F67529">
        <w:rPr>
          <w:rFonts w:ascii="Arial" w:hAnsi="Arial" w:cs="Arial"/>
        </w:rPr>
        <w:t>m</w:t>
      </w:r>
      <w:r w:rsidR="00594CFF">
        <w:rPr>
          <w:rFonts w:ascii="Arial" w:hAnsi="Arial" w:cs="Arial"/>
        </w:rPr>
        <w:t>ited time for the WI, such work is</w:t>
      </w:r>
      <w:r w:rsidR="006B20FF" w:rsidRPr="002A6FF4">
        <w:rPr>
          <w:rFonts w:ascii="Arial" w:hAnsi="Arial" w:cs="Arial"/>
        </w:rPr>
        <w:t xml:space="preserve"> only justified if they </w:t>
      </w:r>
      <w:r w:rsidR="00FB24CB" w:rsidRPr="002A6FF4">
        <w:rPr>
          <w:rFonts w:ascii="Arial" w:hAnsi="Arial" w:cs="Arial"/>
        </w:rPr>
        <w:t xml:space="preserve">add additional, cumulative </w:t>
      </w:r>
      <w:r w:rsidR="000141DB" w:rsidRPr="002A6FF4">
        <w:rPr>
          <w:rFonts w:ascii="Arial" w:hAnsi="Arial" w:cs="Arial"/>
        </w:rPr>
        <w:t xml:space="preserve">benefits </w:t>
      </w:r>
      <w:r w:rsidR="002A6FF4">
        <w:rPr>
          <w:rFonts w:ascii="Arial" w:hAnsi="Arial" w:cs="Arial"/>
        </w:rPr>
        <w:t xml:space="preserve">beyond the </w:t>
      </w:r>
      <w:r w:rsidR="00594CFF">
        <w:rPr>
          <w:rFonts w:ascii="Arial" w:hAnsi="Arial" w:cs="Arial"/>
        </w:rPr>
        <w:t xml:space="preserve">Rel-15 baseline and </w:t>
      </w:r>
      <w:r w:rsidR="001F536B">
        <w:rPr>
          <w:rFonts w:ascii="Arial" w:hAnsi="Arial" w:cs="Arial"/>
        </w:rPr>
        <w:t xml:space="preserve">beyond the </w:t>
      </w:r>
      <w:r w:rsidR="00771FF3">
        <w:rPr>
          <w:rFonts w:ascii="Arial" w:hAnsi="Arial" w:cs="Arial"/>
        </w:rPr>
        <w:t xml:space="preserve">WI </w:t>
      </w:r>
      <w:r w:rsidR="00294FE0">
        <w:rPr>
          <w:rFonts w:ascii="Arial" w:hAnsi="Arial" w:cs="Arial"/>
        </w:rPr>
        <w:t xml:space="preserve">scope </w:t>
      </w:r>
      <w:r w:rsidR="00727A2D">
        <w:rPr>
          <w:rFonts w:ascii="Arial" w:hAnsi="Arial" w:cs="Arial"/>
        </w:rPr>
        <w:t xml:space="preserve">as defined </w:t>
      </w:r>
      <w:r w:rsidR="00294FE0">
        <w:rPr>
          <w:rFonts w:ascii="Arial" w:hAnsi="Arial" w:cs="Arial"/>
        </w:rPr>
        <w:t>up to now.</w:t>
      </w:r>
      <w:r w:rsidR="00CB47DB" w:rsidRPr="00CB47DB">
        <w:t xml:space="preserve"> </w:t>
      </w:r>
      <w:r w:rsidR="00CB47DB" w:rsidRPr="00CB47DB">
        <w:rPr>
          <w:rFonts w:ascii="Arial" w:hAnsi="Arial" w:cs="Arial"/>
        </w:rPr>
        <w:t>Additional specified PDCCH monitoring improvements must provide clear advantages beyond the existing mechanisms in Rel-15 and already agreed WI features.</w:t>
      </w:r>
    </w:p>
    <w:p w14:paraId="24B97D89" w14:textId="0AAE14A5" w:rsidR="00EE4ACE" w:rsidRDefault="00EE4ACE" w:rsidP="00397037">
      <w:pPr>
        <w:jc w:val="both"/>
        <w:rPr>
          <w:rFonts w:ascii="Arial" w:hAnsi="Arial" w:cs="Arial"/>
          <w:lang w:eastAsia="ja-JP"/>
        </w:rPr>
      </w:pPr>
    </w:p>
    <w:p w14:paraId="369C8046" w14:textId="0318C2C9" w:rsidR="000B25FD" w:rsidRDefault="000B25FD" w:rsidP="000B25FD">
      <w:pPr>
        <w:pStyle w:val="Heading2"/>
        <w:rPr>
          <w:lang w:val="en-US"/>
        </w:rPr>
      </w:pPr>
      <w:r w:rsidRPr="00C46F81">
        <w:rPr>
          <w:lang w:val="en-US"/>
        </w:rPr>
        <w:t>2.</w:t>
      </w:r>
      <w:r>
        <w:rPr>
          <w:lang w:val="en-US"/>
        </w:rPr>
        <w:t>2</w:t>
      </w:r>
      <w:r w:rsidRPr="00C46F81">
        <w:rPr>
          <w:lang w:val="en-US"/>
        </w:rPr>
        <w:tab/>
      </w:r>
      <w:r w:rsidR="005327BF">
        <w:rPr>
          <w:lang w:val="en-US"/>
        </w:rPr>
        <w:t>Further i</w:t>
      </w:r>
      <w:r>
        <w:rPr>
          <w:lang w:val="en-US"/>
        </w:rPr>
        <w:t xml:space="preserve">mprovement </w:t>
      </w:r>
      <w:r w:rsidR="00B305ED">
        <w:rPr>
          <w:lang w:val="en-US"/>
        </w:rPr>
        <w:t>p</w:t>
      </w:r>
      <w:r>
        <w:rPr>
          <w:lang w:val="en-US"/>
        </w:rPr>
        <w:t>roposals</w:t>
      </w:r>
    </w:p>
    <w:p w14:paraId="46602BC5" w14:textId="3854A543" w:rsidR="003B5B2B" w:rsidRPr="004E303E" w:rsidRDefault="00292EEE" w:rsidP="00646E42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Additional approaches, e.g. </w:t>
      </w:r>
      <w:r w:rsidR="00E70EBE">
        <w:rPr>
          <w:rFonts w:ascii="Arial" w:hAnsi="Arial" w:cs="Arial"/>
          <w:lang w:eastAsia="ja-JP"/>
        </w:rPr>
        <w:t>PDCCH skipping</w:t>
      </w:r>
      <w:r w:rsidR="00547796">
        <w:rPr>
          <w:rFonts w:ascii="Arial" w:hAnsi="Arial" w:cs="Arial"/>
          <w:lang w:eastAsia="ja-JP"/>
        </w:rPr>
        <w:t xml:space="preserve"> </w:t>
      </w:r>
      <w:r w:rsidR="00CE7F42">
        <w:rPr>
          <w:rFonts w:ascii="Arial" w:hAnsi="Arial" w:cs="Arial"/>
          <w:lang w:eastAsia="ja-JP"/>
        </w:rPr>
        <w:t xml:space="preserve">[2] </w:t>
      </w:r>
      <w:r w:rsidR="00547796">
        <w:rPr>
          <w:rFonts w:ascii="Arial" w:hAnsi="Arial" w:cs="Arial"/>
          <w:lang w:eastAsia="ja-JP"/>
        </w:rPr>
        <w:t xml:space="preserve">where the UE is instructed </w:t>
      </w:r>
      <w:r w:rsidR="002234A2">
        <w:rPr>
          <w:rFonts w:ascii="Arial" w:hAnsi="Arial" w:cs="Arial"/>
          <w:lang w:eastAsia="ja-JP"/>
        </w:rPr>
        <w:t xml:space="preserve">by the NW </w:t>
      </w:r>
      <w:r w:rsidR="00547796">
        <w:rPr>
          <w:rFonts w:ascii="Arial" w:hAnsi="Arial" w:cs="Arial"/>
          <w:lang w:eastAsia="ja-JP"/>
        </w:rPr>
        <w:t>to skip some PDCCH occasions on a 1-</w:t>
      </w:r>
      <w:r w:rsidR="002234A2">
        <w:rPr>
          <w:rFonts w:ascii="Arial" w:hAnsi="Arial" w:cs="Arial"/>
          <w:lang w:eastAsia="ja-JP"/>
        </w:rPr>
        <w:t>1</w:t>
      </w:r>
      <w:r w:rsidR="00547796">
        <w:rPr>
          <w:rFonts w:ascii="Arial" w:hAnsi="Arial" w:cs="Arial"/>
          <w:lang w:eastAsia="ja-JP"/>
        </w:rPr>
        <w:t xml:space="preserve">0 </w:t>
      </w:r>
      <w:proofErr w:type="spellStart"/>
      <w:r w:rsidR="00547796">
        <w:rPr>
          <w:rFonts w:ascii="Arial" w:hAnsi="Arial" w:cs="Arial"/>
          <w:lang w:eastAsia="ja-JP"/>
        </w:rPr>
        <w:t>ms</w:t>
      </w:r>
      <w:proofErr w:type="spellEnd"/>
      <w:r w:rsidR="00547796">
        <w:rPr>
          <w:rFonts w:ascii="Arial" w:hAnsi="Arial" w:cs="Arial"/>
          <w:lang w:eastAsia="ja-JP"/>
        </w:rPr>
        <w:t xml:space="preserve"> time scale</w:t>
      </w:r>
      <w:r>
        <w:rPr>
          <w:rFonts w:ascii="Arial" w:hAnsi="Arial" w:cs="Arial"/>
          <w:lang w:eastAsia="ja-JP"/>
        </w:rPr>
        <w:t>,</w:t>
      </w:r>
      <w:r w:rsidR="005327BF">
        <w:rPr>
          <w:rFonts w:ascii="Arial" w:hAnsi="Arial" w:cs="Arial"/>
          <w:lang w:eastAsia="ja-JP"/>
        </w:rPr>
        <w:t xml:space="preserve"> ha</w:t>
      </w:r>
      <w:r>
        <w:rPr>
          <w:rFonts w:ascii="Arial" w:hAnsi="Arial" w:cs="Arial"/>
          <w:lang w:eastAsia="ja-JP"/>
        </w:rPr>
        <w:t>ve</w:t>
      </w:r>
      <w:r w:rsidR="005327BF">
        <w:rPr>
          <w:rFonts w:ascii="Arial" w:hAnsi="Arial" w:cs="Arial"/>
          <w:lang w:eastAsia="ja-JP"/>
        </w:rPr>
        <w:t xml:space="preserve"> be</w:t>
      </w:r>
      <w:r w:rsidR="000C60CD">
        <w:rPr>
          <w:rFonts w:ascii="Arial" w:hAnsi="Arial" w:cs="Arial"/>
          <w:lang w:eastAsia="ja-JP"/>
        </w:rPr>
        <w:t>e</w:t>
      </w:r>
      <w:r w:rsidR="005327BF">
        <w:rPr>
          <w:rFonts w:ascii="Arial" w:hAnsi="Arial" w:cs="Arial"/>
          <w:lang w:eastAsia="ja-JP"/>
        </w:rPr>
        <w:t>n proposed</w:t>
      </w:r>
      <w:r>
        <w:rPr>
          <w:rFonts w:ascii="Arial" w:hAnsi="Arial" w:cs="Arial"/>
          <w:lang w:eastAsia="ja-JP"/>
        </w:rPr>
        <w:t xml:space="preserve"> as additional means for </w:t>
      </w:r>
      <w:r w:rsidR="002234A2">
        <w:rPr>
          <w:rFonts w:ascii="Arial" w:hAnsi="Arial" w:cs="Arial"/>
          <w:lang w:eastAsia="ja-JP"/>
        </w:rPr>
        <w:t xml:space="preserve">UE PS. </w:t>
      </w:r>
      <w:r w:rsidR="000239BF">
        <w:rPr>
          <w:rFonts w:ascii="Arial" w:hAnsi="Arial" w:cs="Arial"/>
          <w:lang w:eastAsia="ja-JP"/>
        </w:rPr>
        <w:t>One challenge with such approaches, as with the GTS mentioned above, is that they</w:t>
      </w:r>
      <w:r w:rsidR="00542A8B">
        <w:rPr>
          <w:rFonts w:ascii="Arial" w:hAnsi="Arial" w:cs="Arial"/>
          <w:lang w:eastAsia="ja-JP"/>
        </w:rPr>
        <w:t xml:space="preserve"> </w:t>
      </w:r>
      <w:r w:rsidR="00B5132E">
        <w:rPr>
          <w:rFonts w:ascii="Arial" w:hAnsi="Arial" w:cs="Arial"/>
          <w:lang w:eastAsia="ja-JP"/>
        </w:rPr>
        <w:t>require reliable trigger info</w:t>
      </w:r>
      <w:r w:rsidR="000239BF">
        <w:rPr>
          <w:rFonts w:ascii="Arial" w:hAnsi="Arial" w:cs="Arial"/>
          <w:lang w:eastAsia="ja-JP"/>
        </w:rPr>
        <w:t>rmation</w:t>
      </w:r>
      <w:r w:rsidR="00B5132E">
        <w:rPr>
          <w:rFonts w:ascii="Arial" w:hAnsi="Arial" w:cs="Arial"/>
          <w:lang w:eastAsia="ja-JP"/>
        </w:rPr>
        <w:t xml:space="preserve"> by </w:t>
      </w:r>
      <w:r w:rsidR="000239BF">
        <w:rPr>
          <w:rFonts w:ascii="Arial" w:hAnsi="Arial" w:cs="Arial"/>
          <w:lang w:eastAsia="ja-JP"/>
        </w:rPr>
        <w:t xml:space="preserve">the </w:t>
      </w:r>
      <w:r w:rsidR="00B5132E">
        <w:rPr>
          <w:rFonts w:ascii="Arial" w:hAnsi="Arial" w:cs="Arial"/>
          <w:lang w:eastAsia="ja-JP"/>
        </w:rPr>
        <w:t>NW</w:t>
      </w:r>
      <w:r w:rsidR="000239BF">
        <w:rPr>
          <w:rFonts w:ascii="Arial" w:hAnsi="Arial" w:cs="Arial"/>
          <w:lang w:eastAsia="ja-JP"/>
        </w:rPr>
        <w:t xml:space="preserve">. </w:t>
      </w:r>
      <w:r w:rsidR="00931D0B">
        <w:rPr>
          <w:rFonts w:ascii="Arial" w:hAnsi="Arial" w:cs="Arial"/>
          <w:lang w:eastAsia="ja-JP"/>
        </w:rPr>
        <w:t xml:space="preserve">Such trigger info </w:t>
      </w:r>
      <w:r w:rsidR="00FE2265">
        <w:rPr>
          <w:rFonts w:ascii="Arial" w:hAnsi="Arial" w:cs="Arial"/>
          <w:lang w:eastAsia="ja-JP"/>
        </w:rPr>
        <w:t xml:space="preserve">may </w:t>
      </w:r>
      <w:r w:rsidR="0048696A">
        <w:rPr>
          <w:rFonts w:ascii="Arial" w:hAnsi="Arial" w:cs="Arial"/>
          <w:lang w:eastAsia="ja-JP"/>
        </w:rPr>
        <w:t>come from e.g.</w:t>
      </w:r>
      <w:r w:rsidR="00B5132E">
        <w:rPr>
          <w:rFonts w:ascii="Arial" w:hAnsi="Arial" w:cs="Arial"/>
          <w:lang w:eastAsia="ja-JP"/>
        </w:rPr>
        <w:t xml:space="preserve"> </w:t>
      </w:r>
      <w:r w:rsidR="00CC1C7A">
        <w:rPr>
          <w:rFonts w:ascii="Arial" w:hAnsi="Arial" w:cs="Arial"/>
          <w:lang w:eastAsia="ja-JP"/>
        </w:rPr>
        <w:t xml:space="preserve">round-robin </w:t>
      </w:r>
      <w:r w:rsidR="00B5132E">
        <w:rPr>
          <w:rFonts w:ascii="Arial" w:hAnsi="Arial" w:cs="Arial"/>
          <w:lang w:eastAsia="ja-JP"/>
        </w:rPr>
        <w:t xml:space="preserve">scheduler delays </w:t>
      </w:r>
      <w:r w:rsidR="0048696A">
        <w:rPr>
          <w:rFonts w:ascii="Arial" w:hAnsi="Arial" w:cs="Arial"/>
          <w:lang w:eastAsia="ja-JP"/>
        </w:rPr>
        <w:t xml:space="preserve">that </w:t>
      </w:r>
      <w:r w:rsidR="00B5132E">
        <w:rPr>
          <w:rFonts w:ascii="Arial" w:hAnsi="Arial" w:cs="Arial"/>
          <w:lang w:eastAsia="ja-JP"/>
        </w:rPr>
        <w:t xml:space="preserve">are predictable </w:t>
      </w:r>
      <w:r w:rsidR="0048696A">
        <w:rPr>
          <w:rFonts w:ascii="Arial" w:hAnsi="Arial" w:cs="Arial"/>
          <w:lang w:eastAsia="ja-JP"/>
        </w:rPr>
        <w:t xml:space="preserve">by a </w:t>
      </w:r>
      <w:proofErr w:type="spellStart"/>
      <w:r w:rsidR="0048696A">
        <w:rPr>
          <w:rFonts w:ascii="Arial" w:hAnsi="Arial" w:cs="Arial"/>
          <w:lang w:eastAsia="ja-JP"/>
        </w:rPr>
        <w:t>gNB</w:t>
      </w:r>
      <w:proofErr w:type="spellEnd"/>
      <w:r w:rsidR="0048696A">
        <w:rPr>
          <w:rFonts w:ascii="Arial" w:hAnsi="Arial" w:cs="Arial"/>
          <w:lang w:eastAsia="ja-JP"/>
        </w:rPr>
        <w:t>, however, those are relatively</w:t>
      </w:r>
      <w:r w:rsidR="00B5132E">
        <w:rPr>
          <w:rFonts w:ascii="Arial" w:hAnsi="Arial" w:cs="Arial"/>
          <w:lang w:eastAsia="ja-JP"/>
        </w:rPr>
        <w:t xml:space="preserve"> rare</w:t>
      </w:r>
      <w:r w:rsidR="0048696A">
        <w:rPr>
          <w:rFonts w:ascii="Arial" w:hAnsi="Arial" w:cs="Arial"/>
          <w:lang w:eastAsia="ja-JP"/>
        </w:rPr>
        <w:t xml:space="preserve"> </w:t>
      </w:r>
      <w:r w:rsidR="00F667C7">
        <w:rPr>
          <w:rFonts w:ascii="Arial" w:hAnsi="Arial" w:cs="Arial"/>
          <w:lang w:eastAsia="ja-JP"/>
        </w:rPr>
        <w:t xml:space="preserve">in </w:t>
      </w:r>
      <w:r w:rsidR="00BD7F2A">
        <w:rPr>
          <w:rFonts w:ascii="Arial" w:hAnsi="Arial" w:cs="Arial"/>
          <w:lang w:eastAsia="ja-JP"/>
        </w:rPr>
        <w:t xml:space="preserve">realistic non-full buffer scenarios </w:t>
      </w:r>
      <w:r w:rsidR="0048696A">
        <w:rPr>
          <w:rFonts w:ascii="Arial" w:hAnsi="Arial" w:cs="Arial"/>
          <w:lang w:eastAsia="ja-JP"/>
        </w:rPr>
        <w:t xml:space="preserve">since </w:t>
      </w:r>
      <w:r w:rsidR="00BD7F2A">
        <w:rPr>
          <w:rFonts w:ascii="Arial" w:hAnsi="Arial" w:cs="Arial"/>
          <w:lang w:eastAsia="ja-JP"/>
        </w:rPr>
        <w:t>the</w:t>
      </w:r>
      <w:r w:rsidR="00F22106">
        <w:rPr>
          <w:rFonts w:ascii="Arial" w:hAnsi="Arial" w:cs="Arial"/>
          <w:lang w:eastAsia="ja-JP"/>
        </w:rPr>
        <w:t xml:space="preserve"> scheduler occupancy rarely exceeds one user. </w:t>
      </w:r>
      <w:r w:rsidR="00CC1C7A">
        <w:rPr>
          <w:rFonts w:ascii="Arial" w:hAnsi="Arial" w:cs="Arial"/>
          <w:lang w:eastAsia="ja-JP"/>
        </w:rPr>
        <w:t xml:space="preserve">Another </w:t>
      </w:r>
      <w:r w:rsidR="000232A2">
        <w:rPr>
          <w:rFonts w:ascii="Arial" w:hAnsi="Arial" w:cs="Arial"/>
          <w:lang w:eastAsia="ja-JP"/>
        </w:rPr>
        <w:t>possible trigger source is next traffic burst arrival prediction</w:t>
      </w:r>
      <w:r w:rsidR="00FB5FD4">
        <w:rPr>
          <w:rFonts w:ascii="Arial" w:hAnsi="Arial" w:cs="Arial"/>
          <w:lang w:eastAsia="ja-JP"/>
        </w:rPr>
        <w:t xml:space="preserve">, which, however is often unreliable due to the stochastic </w:t>
      </w:r>
      <w:r w:rsidR="00012263">
        <w:rPr>
          <w:rFonts w:ascii="Arial" w:hAnsi="Arial" w:cs="Arial"/>
          <w:lang w:eastAsia="ja-JP"/>
        </w:rPr>
        <w:t xml:space="preserve">nature of data </w:t>
      </w:r>
      <w:r w:rsidR="00012263">
        <w:rPr>
          <w:rFonts w:ascii="Arial" w:hAnsi="Arial" w:cs="Arial"/>
          <w:lang w:eastAsia="ja-JP"/>
        </w:rPr>
        <w:lastRenderedPageBreak/>
        <w:t>arrival from the higher layers</w:t>
      </w:r>
      <w:r w:rsidR="00FB5FD4">
        <w:rPr>
          <w:rFonts w:ascii="Arial" w:hAnsi="Arial" w:cs="Arial"/>
          <w:lang w:eastAsia="ja-JP"/>
        </w:rPr>
        <w:t xml:space="preserve">. </w:t>
      </w:r>
      <w:r w:rsidR="00012263">
        <w:rPr>
          <w:rFonts w:ascii="Arial" w:hAnsi="Arial" w:cs="Arial"/>
          <w:lang w:eastAsia="ja-JP"/>
        </w:rPr>
        <w:t>The</w:t>
      </w:r>
      <w:r w:rsidR="00B5132E">
        <w:rPr>
          <w:rFonts w:ascii="Arial" w:hAnsi="Arial" w:cs="Arial"/>
          <w:lang w:eastAsia="ja-JP"/>
        </w:rPr>
        <w:t xml:space="preserve"> </w:t>
      </w:r>
      <w:r w:rsidR="00012263">
        <w:rPr>
          <w:rFonts w:ascii="Arial" w:hAnsi="Arial" w:cs="Arial"/>
          <w:lang w:eastAsia="ja-JP"/>
        </w:rPr>
        <w:t xml:space="preserve">DL or UL </w:t>
      </w:r>
      <w:r w:rsidR="008D7EA4">
        <w:rPr>
          <w:rFonts w:ascii="Arial" w:hAnsi="Arial" w:cs="Arial"/>
          <w:lang w:eastAsia="ja-JP"/>
        </w:rPr>
        <w:t>buffer state</w:t>
      </w:r>
      <w:r w:rsidR="0096773C">
        <w:rPr>
          <w:rFonts w:ascii="Arial" w:hAnsi="Arial" w:cs="Arial"/>
          <w:lang w:eastAsia="ja-JP"/>
        </w:rPr>
        <w:t xml:space="preserve"> </w:t>
      </w:r>
      <w:r w:rsidR="00012263">
        <w:rPr>
          <w:rFonts w:ascii="Arial" w:hAnsi="Arial" w:cs="Arial"/>
          <w:lang w:eastAsia="ja-JP"/>
        </w:rPr>
        <w:t xml:space="preserve">info is typically </w:t>
      </w:r>
      <w:r w:rsidR="0096773C">
        <w:rPr>
          <w:rFonts w:ascii="Arial" w:hAnsi="Arial" w:cs="Arial"/>
          <w:lang w:eastAsia="ja-JP"/>
        </w:rPr>
        <w:t xml:space="preserve">not </w:t>
      </w:r>
      <w:proofErr w:type="gramStart"/>
      <w:r w:rsidR="00012263">
        <w:rPr>
          <w:rFonts w:ascii="Arial" w:hAnsi="Arial" w:cs="Arial"/>
          <w:lang w:eastAsia="ja-JP"/>
        </w:rPr>
        <w:t xml:space="preserve">a </w:t>
      </w:r>
      <w:r w:rsidR="0096773C">
        <w:rPr>
          <w:rFonts w:ascii="Arial" w:hAnsi="Arial" w:cs="Arial"/>
          <w:lang w:eastAsia="ja-JP"/>
        </w:rPr>
        <w:t>sufficient</w:t>
      </w:r>
      <w:proofErr w:type="gramEnd"/>
      <w:r w:rsidR="0096773C">
        <w:rPr>
          <w:rFonts w:ascii="Arial" w:hAnsi="Arial" w:cs="Arial"/>
          <w:lang w:eastAsia="ja-JP"/>
        </w:rPr>
        <w:t xml:space="preserve"> </w:t>
      </w:r>
      <w:r w:rsidR="00150AB1">
        <w:rPr>
          <w:rFonts w:ascii="Arial" w:hAnsi="Arial" w:cs="Arial"/>
          <w:lang w:eastAsia="ja-JP"/>
        </w:rPr>
        <w:t xml:space="preserve">input </w:t>
      </w:r>
      <w:r w:rsidR="0096773C">
        <w:rPr>
          <w:rFonts w:ascii="Arial" w:hAnsi="Arial" w:cs="Arial"/>
          <w:lang w:eastAsia="ja-JP"/>
        </w:rPr>
        <w:t>to</w:t>
      </w:r>
      <w:r w:rsidR="007F4F4F">
        <w:rPr>
          <w:rFonts w:ascii="Arial" w:hAnsi="Arial" w:cs="Arial"/>
          <w:lang w:eastAsia="ja-JP"/>
        </w:rPr>
        <w:t xml:space="preserve"> predict </w:t>
      </w:r>
      <w:r w:rsidR="00150AB1">
        <w:rPr>
          <w:rFonts w:ascii="Arial" w:hAnsi="Arial" w:cs="Arial"/>
          <w:lang w:eastAsia="ja-JP"/>
        </w:rPr>
        <w:t xml:space="preserve">future </w:t>
      </w:r>
      <w:r w:rsidR="008D7EA4">
        <w:rPr>
          <w:rFonts w:ascii="Arial" w:hAnsi="Arial" w:cs="Arial"/>
          <w:lang w:eastAsia="ja-JP"/>
        </w:rPr>
        <w:t>traffic burst delays</w:t>
      </w:r>
      <w:r w:rsidR="00150AB1">
        <w:rPr>
          <w:rFonts w:ascii="Arial" w:hAnsi="Arial" w:cs="Arial"/>
          <w:lang w:eastAsia="ja-JP"/>
        </w:rPr>
        <w:t xml:space="preserve">. </w:t>
      </w:r>
      <w:r w:rsidR="003B5B2B">
        <w:rPr>
          <w:rFonts w:ascii="Arial" w:hAnsi="Arial" w:cs="Arial"/>
          <w:lang w:eastAsia="ja-JP"/>
        </w:rPr>
        <w:t>Input f</w:t>
      </w:r>
      <w:r w:rsidR="0071675D">
        <w:rPr>
          <w:rFonts w:ascii="Arial" w:hAnsi="Arial" w:cs="Arial"/>
          <w:lang w:eastAsia="ja-JP"/>
        </w:rPr>
        <w:t>r</w:t>
      </w:r>
      <w:r w:rsidR="003B5B2B">
        <w:rPr>
          <w:rFonts w:ascii="Arial" w:hAnsi="Arial" w:cs="Arial"/>
          <w:lang w:eastAsia="ja-JP"/>
        </w:rPr>
        <w:t xml:space="preserve">om </w:t>
      </w:r>
      <w:r w:rsidR="0071675D">
        <w:rPr>
          <w:rFonts w:ascii="Arial" w:hAnsi="Arial" w:cs="Arial"/>
          <w:lang w:eastAsia="ja-JP"/>
        </w:rPr>
        <w:t xml:space="preserve">the </w:t>
      </w:r>
      <w:r w:rsidR="003B5B2B">
        <w:rPr>
          <w:rFonts w:ascii="Arial" w:hAnsi="Arial" w:cs="Arial"/>
          <w:lang w:eastAsia="ja-JP"/>
        </w:rPr>
        <w:t>app</w:t>
      </w:r>
      <w:r w:rsidR="00150AB1">
        <w:rPr>
          <w:rFonts w:ascii="Arial" w:hAnsi="Arial" w:cs="Arial"/>
          <w:lang w:eastAsia="ja-JP"/>
        </w:rPr>
        <w:t>lication</w:t>
      </w:r>
      <w:r w:rsidR="003B5B2B">
        <w:rPr>
          <w:rFonts w:ascii="Arial" w:hAnsi="Arial" w:cs="Arial"/>
          <w:lang w:eastAsia="ja-JP"/>
        </w:rPr>
        <w:t xml:space="preserve"> layer</w:t>
      </w:r>
      <w:r w:rsidR="00150AB1">
        <w:rPr>
          <w:rFonts w:ascii="Arial" w:hAnsi="Arial" w:cs="Arial"/>
          <w:lang w:eastAsia="ja-JP"/>
        </w:rPr>
        <w:t xml:space="preserve">, e.g. </w:t>
      </w:r>
      <w:r w:rsidR="006B2A0D">
        <w:rPr>
          <w:rFonts w:ascii="Arial" w:hAnsi="Arial" w:cs="Arial"/>
          <w:lang w:eastAsia="ja-JP"/>
        </w:rPr>
        <w:t xml:space="preserve">smartphone app </w:t>
      </w:r>
      <w:r w:rsidR="0071675D">
        <w:rPr>
          <w:rFonts w:ascii="Arial" w:hAnsi="Arial" w:cs="Arial"/>
          <w:lang w:eastAsia="ja-JP"/>
        </w:rPr>
        <w:t xml:space="preserve">update or </w:t>
      </w:r>
      <w:r w:rsidR="006B2A0D">
        <w:rPr>
          <w:rFonts w:ascii="Arial" w:hAnsi="Arial" w:cs="Arial"/>
          <w:lang w:eastAsia="ja-JP"/>
        </w:rPr>
        <w:t>other signaling patterns</w:t>
      </w:r>
      <w:r w:rsidR="0071675D">
        <w:rPr>
          <w:rFonts w:ascii="Arial" w:hAnsi="Arial" w:cs="Arial"/>
          <w:lang w:eastAsia="ja-JP"/>
        </w:rPr>
        <w:t>, could conceivabl</w:t>
      </w:r>
      <w:r w:rsidR="007F0A32">
        <w:rPr>
          <w:rFonts w:ascii="Arial" w:hAnsi="Arial" w:cs="Arial"/>
          <w:lang w:eastAsia="ja-JP"/>
        </w:rPr>
        <w:t>y</w:t>
      </w:r>
      <w:r w:rsidR="0071675D">
        <w:rPr>
          <w:rFonts w:ascii="Arial" w:hAnsi="Arial" w:cs="Arial"/>
          <w:lang w:eastAsia="ja-JP"/>
        </w:rPr>
        <w:t xml:space="preserve"> be used</w:t>
      </w:r>
      <w:r w:rsidR="002E31A3">
        <w:rPr>
          <w:rFonts w:ascii="Arial" w:hAnsi="Arial" w:cs="Arial"/>
          <w:lang w:eastAsia="ja-JP"/>
        </w:rPr>
        <w:t xml:space="preserve">, if proper cross-layer integration is provided, but </w:t>
      </w:r>
      <w:r w:rsidR="007E7C53">
        <w:rPr>
          <w:rFonts w:ascii="Arial" w:hAnsi="Arial" w:cs="Arial"/>
          <w:lang w:eastAsia="ja-JP"/>
        </w:rPr>
        <w:t xml:space="preserve">the predictions may nevertheless </w:t>
      </w:r>
      <w:r w:rsidR="007F0A32">
        <w:rPr>
          <w:rFonts w:ascii="Arial" w:hAnsi="Arial" w:cs="Arial"/>
          <w:lang w:eastAsia="ja-JP"/>
        </w:rPr>
        <w:t xml:space="preserve">not </w:t>
      </w:r>
      <w:r w:rsidR="007E7C53">
        <w:rPr>
          <w:rFonts w:ascii="Arial" w:hAnsi="Arial" w:cs="Arial"/>
          <w:lang w:eastAsia="ja-JP"/>
        </w:rPr>
        <w:t xml:space="preserve">be reliable if </w:t>
      </w:r>
      <w:r w:rsidR="007F0A32">
        <w:rPr>
          <w:rFonts w:ascii="Arial" w:hAnsi="Arial" w:cs="Arial"/>
          <w:lang w:eastAsia="ja-JP"/>
        </w:rPr>
        <w:t xml:space="preserve">a mix a apps with different traffic patterns contributes to </w:t>
      </w:r>
      <w:r w:rsidR="00832281">
        <w:rPr>
          <w:rFonts w:ascii="Arial" w:hAnsi="Arial" w:cs="Arial"/>
          <w:lang w:eastAsia="ja-JP"/>
        </w:rPr>
        <w:t xml:space="preserve">data burst generation. Due to </w:t>
      </w:r>
      <w:r w:rsidR="000B39A8">
        <w:rPr>
          <w:rFonts w:ascii="Arial" w:hAnsi="Arial" w:cs="Arial"/>
          <w:lang w:eastAsia="ja-JP"/>
        </w:rPr>
        <w:t xml:space="preserve">the potentially large delay and UPT impact, if the </w:t>
      </w:r>
      <w:r w:rsidR="000D47E9">
        <w:rPr>
          <w:rFonts w:ascii="Arial" w:hAnsi="Arial" w:cs="Arial"/>
          <w:lang w:eastAsia="ja-JP"/>
        </w:rPr>
        <w:t xml:space="preserve">monitoring skipping trigger is erroneous, approaches with unreliable triggers </w:t>
      </w:r>
      <w:r w:rsidR="00ED61A4">
        <w:rPr>
          <w:rFonts w:ascii="Arial" w:hAnsi="Arial" w:cs="Arial"/>
          <w:lang w:eastAsia="ja-JP"/>
        </w:rPr>
        <w:t>should be discouraged.</w:t>
      </w:r>
    </w:p>
    <w:p w14:paraId="557E6E92" w14:textId="578301EC" w:rsidR="00EA4E63" w:rsidRDefault="00CB47DB" w:rsidP="00A03258">
      <w:pPr>
        <w:pStyle w:val="Observation"/>
      </w:pPr>
      <w:bookmarkStart w:id="5" w:name="_Toc5131156"/>
      <w:r>
        <w:t xml:space="preserve">Unreliable signaling mechanisms for controlling PDCCH monitoring cause </w:t>
      </w:r>
      <w:r w:rsidR="00495D72">
        <w:t>adverse NW impact</w:t>
      </w:r>
      <w:r w:rsidR="00B259C5">
        <w:t>.</w:t>
      </w:r>
      <w:bookmarkEnd w:id="5"/>
    </w:p>
    <w:p w14:paraId="475B6B61" w14:textId="720BBB7D" w:rsidR="00AF6296" w:rsidRDefault="00ED61A4" w:rsidP="00AF6296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To obtain UE PS without </w:t>
      </w:r>
      <w:r w:rsidR="00902A04">
        <w:rPr>
          <w:rFonts w:ascii="Arial" w:hAnsi="Arial" w:cs="Arial"/>
          <w:lang w:eastAsia="ja-JP"/>
        </w:rPr>
        <w:t>relying on potentially unreliable trigger signals</w:t>
      </w:r>
      <w:r w:rsidR="00E42335">
        <w:rPr>
          <w:rFonts w:ascii="Arial" w:hAnsi="Arial" w:cs="Arial"/>
          <w:lang w:eastAsia="ja-JP"/>
        </w:rPr>
        <w:t xml:space="preserve">, e.g. traffic gap prediction, and </w:t>
      </w:r>
      <w:r w:rsidR="00CF0932">
        <w:rPr>
          <w:rFonts w:ascii="Arial" w:hAnsi="Arial" w:cs="Arial"/>
          <w:lang w:eastAsia="ja-JP"/>
        </w:rPr>
        <w:t xml:space="preserve">without </w:t>
      </w:r>
      <w:r w:rsidR="006C22CA">
        <w:rPr>
          <w:rFonts w:ascii="Arial" w:hAnsi="Arial" w:cs="Arial"/>
          <w:lang w:eastAsia="ja-JP"/>
        </w:rPr>
        <w:t xml:space="preserve">incurring </w:t>
      </w:r>
      <w:r w:rsidR="00902A04">
        <w:rPr>
          <w:rFonts w:ascii="Arial" w:hAnsi="Arial" w:cs="Arial"/>
          <w:lang w:eastAsia="ja-JP"/>
        </w:rPr>
        <w:t xml:space="preserve">instances of significant delays if monitoring is unnecessarily interrupted, </w:t>
      </w:r>
      <w:r w:rsidR="00F363F5">
        <w:rPr>
          <w:rFonts w:ascii="Arial" w:hAnsi="Arial" w:cs="Arial"/>
          <w:lang w:eastAsia="ja-JP"/>
        </w:rPr>
        <w:t xml:space="preserve">one approach is to </w:t>
      </w:r>
      <w:r w:rsidR="003235A1">
        <w:rPr>
          <w:rFonts w:ascii="Arial" w:hAnsi="Arial" w:cs="Arial"/>
          <w:lang w:eastAsia="ja-JP"/>
        </w:rPr>
        <w:t xml:space="preserve">use event-based monitoring mode adaptation. For example, the </w:t>
      </w:r>
      <w:r w:rsidR="00CF0932">
        <w:rPr>
          <w:rFonts w:ascii="Arial" w:hAnsi="Arial" w:cs="Arial"/>
          <w:lang w:eastAsia="ja-JP"/>
        </w:rPr>
        <w:t xml:space="preserve">UE may be configured in a </w:t>
      </w:r>
      <w:r w:rsidR="00D926F1">
        <w:rPr>
          <w:rFonts w:ascii="Arial" w:hAnsi="Arial" w:cs="Arial"/>
          <w:lang w:eastAsia="ja-JP"/>
        </w:rPr>
        <w:t>power-efficient mode with sparse SS monitoring and cross-slot scheduling in the gaps between traffic bursts</w:t>
      </w:r>
      <w:r w:rsidR="00866880">
        <w:rPr>
          <w:rFonts w:ascii="Arial" w:hAnsi="Arial" w:cs="Arial"/>
          <w:lang w:eastAsia="ja-JP"/>
        </w:rPr>
        <w:t>. Upon first active data slot</w:t>
      </w:r>
      <w:r w:rsidR="00D926F1">
        <w:rPr>
          <w:rFonts w:ascii="Arial" w:hAnsi="Arial" w:cs="Arial"/>
          <w:lang w:eastAsia="ja-JP"/>
        </w:rPr>
        <w:t xml:space="preserve"> </w:t>
      </w:r>
      <w:r w:rsidR="00866880">
        <w:rPr>
          <w:rFonts w:ascii="Arial" w:hAnsi="Arial" w:cs="Arial"/>
          <w:lang w:eastAsia="ja-JP"/>
        </w:rPr>
        <w:t>of a burst, the UE swit</w:t>
      </w:r>
      <w:r w:rsidR="00B26B6C">
        <w:rPr>
          <w:rFonts w:ascii="Arial" w:hAnsi="Arial" w:cs="Arial"/>
          <w:lang w:eastAsia="ja-JP"/>
        </w:rPr>
        <w:t>c</w:t>
      </w:r>
      <w:r w:rsidR="00866880">
        <w:rPr>
          <w:rFonts w:ascii="Arial" w:hAnsi="Arial" w:cs="Arial"/>
          <w:lang w:eastAsia="ja-JP"/>
        </w:rPr>
        <w:t>hes to a denser</w:t>
      </w:r>
      <w:r w:rsidR="00B26B6C">
        <w:rPr>
          <w:rFonts w:ascii="Arial" w:hAnsi="Arial" w:cs="Arial"/>
          <w:lang w:eastAsia="ja-JP"/>
        </w:rPr>
        <w:t xml:space="preserve"> SS and/or same-slot scheduling mode and remains in that mode for a predetermined number of slots</w:t>
      </w:r>
      <w:r w:rsidR="00F00368">
        <w:rPr>
          <w:rFonts w:ascii="Arial" w:hAnsi="Arial" w:cs="Arial"/>
          <w:lang w:eastAsia="ja-JP"/>
        </w:rPr>
        <w:t xml:space="preserve"> or SS occasions</w:t>
      </w:r>
      <w:r w:rsidR="00B26B6C">
        <w:rPr>
          <w:rFonts w:ascii="Arial" w:hAnsi="Arial" w:cs="Arial"/>
          <w:lang w:eastAsia="ja-JP"/>
        </w:rPr>
        <w:t xml:space="preserve">, unless </w:t>
      </w:r>
      <w:r w:rsidR="00F00368">
        <w:rPr>
          <w:rFonts w:ascii="Arial" w:hAnsi="Arial" w:cs="Arial"/>
          <w:lang w:eastAsia="ja-JP"/>
        </w:rPr>
        <w:t xml:space="preserve">a new data burst </w:t>
      </w:r>
      <w:r w:rsidR="0026392B">
        <w:rPr>
          <w:rFonts w:ascii="Arial" w:hAnsi="Arial" w:cs="Arial"/>
          <w:lang w:eastAsia="ja-JP"/>
        </w:rPr>
        <w:t>arrives,</w:t>
      </w:r>
      <w:r w:rsidR="00F00368">
        <w:rPr>
          <w:rFonts w:ascii="Arial" w:hAnsi="Arial" w:cs="Arial"/>
          <w:lang w:eastAsia="ja-JP"/>
        </w:rPr>
        <w:t xml:space="preserve"> or a DCI-command </w:t>
      </w:r>
      <w:r w:rsidR="008103FA">
        <w:rPr>
          <w:rFonts w:ascii="Arial" w:hAnsi="Arial" w:cs="Arial"/>
          <w:lang w:eastAsia="ja-JP"/>
        </w:rPr>
        <w:t>is provided by the NW. This allows f</w:t>
      </w:r>
      <w:r w:rsidR="00AF6296" w:rsidRPr="004E303E">
        <w:rPr>
          <w:rFonts w:ascii="Arial" w:hAnsi="Arial" w:cs="Arial"/>
          <w:lang w:eastAsia="ja-JP"/>
        </w:rPr>
        <w:t>ast monitoring mode switching</w:t>
      </w:r>
      <w:r w:rsidR="00570927">
        <w:rPr>
          <w:rFonts w:ascii="Arial" w:hAnsi="Arial" w:cs="Arial"/>
          <w:lang w:eastAsia="ja-JP"/>
        </w:rPr>
        <w:t xml:space="preserve"> </w:t>
      </w:r>
      <w:r w:rsidR="008103FA">
        <w:rPr>
          <w:rFonts w:ascii="Arial" w:hAnsi="Arial" w:cs="Arial"/>
          <w:lang w:eastAsia="ja-JP"/>
        </w:rPr>
        <w:t xml:space="preserve">without </w:t>
      </w:r>
      <w:r w:rsidR="00E32E9D">
        <w:rPr>
          <w:rFonts w:ascii="Arial" w:hAnsi="Arial" w:cs="Arial"/>
          <w:lang w:eastAsia="ja-JP"/>
        </w:rPr>
        <w:t xml:space="preserve">signaling overhead </w:t>
      </w:r>
      <w:r w:rsidR="00BA1CA3">
        <w:rPr>
          <w:rFonts w:ascii="Arial" w:hAnsi="Arial" w:cs="Arial"/>
          <w:lang w:eastAsia="ja-JP"/>
        </w:rPr>
        <w:t xml:space="preserve">while the </w:t>
      </w:r>
      <w:r w:rsidR="00570927">
        <w:rPr>
          <w:rFonts w:ascii="Arial" w:hAnsi="Arial" w:cs="Arial"/>
          <w:lang w:eastAsia="ja-JP"/>
        </w:rPr>
        <w:t>impact o</w:t>
      </w:r>
      <w:r w:rsidR="0001088D">
        <w:rPr>
          <w:rFonts w:ascii="Arial" w:hAnsi="Arial" w:cs="Arial"/>
          <w:lang w:eastAsia="ja-JP"/>
        </w:rPr>
        <w:t>f mis-prediction</w:t>
      </w:r>
      <w:r w:rsidR="00BA1CA3">
        <w:rPr>
          <w:rFonts w:ascii="Arial" w:hAnsi="Arial" w:cs="Arial"/>
          <w:lang w:eastAsia="ja-JP"/>
        </w:rPr>
        <w:t xml:space="preserve"> is limited to a single </w:t>
      </w:r>
      <w:r w:rsidR="0026392B">
        <w:rPr>
          <w:rFonts w:ascii="Arial" w:hAnsi="Arial" w:cs="Arial"/>
          <w:lang w:eastAsia="ja-JP"/>
        </w:rPr>
        <w:t>active data slot arrival.</w:t>
      </w:r>
    </w:p>
    <w:p w14:paraId="56370426" w14:textId="046D1416" w:rsidR="007773C5" w:rsidRPr="00C51E89" w:rsidRDefault="00CB47DB" w:rsidP="00646E42">
      <w:pPr>
        <w:pStyle w:val="Proposal"/>
      </w:pPr>
      <w:bookmarkStart w:id="6" w:name="_Toc4764487"/>
      <w:bookmarkStart w:id="7" w:name="_Toc4764488"/>
      <w:bookmarkStart w:id="8" w:name="_Toc4764490"/>
      <w:bookmarkStart w:id="9" w:name="_Toc4764491"/>
      <w:bookmarkStart w:id="10" w:name="_Toc4764492"/>
      <w:bookmarkStart w:id="11" w:name="_Toc4764493"/>
      <w:bookmarkStart w:id="12" w:name="_Toc5131065"/>
      <w:bookmarkEnd w:id="6"/>
      <w:bookmarkEnd w:id="7"/>
      <w:bookmarkEnd w:id="8"/>
      <w:bookmarkEnd w:id="9"/>
      <w:bookmarkEnd w:id="10"/>
      <w:bookmarkEnd w:id="11"/>
      <w:r>
        <w:t xml:space="preserve">Additional </w:t>
      </w:r>
      <w:r w:rsidR="00C00F4E">
        <w:t xml:space="preserve">methods for </w:t>
      </w:r>
      <w:r>
        <w:t xml:space="preserve">reducing UE power consumption due to </w:t>
      </w:r>
      <w:r w:rsidR="00C00F4E">
        <w:t xml:space="preserve">PDCCH monitoring </w:t>
      </w:r>
      <w:r>
        <w:t>should only be considered if they provide a reliable mechanism that gives significant gains beyond Rel-15 approaches</w:t>
      </w:r>
      <w:r w:rsidR="00E63F97">
        <w:t>.</w:t>
      </w:r>
      <w:bookmarkEnd w:id="12"/>
    </w:p>
    <w:p w14:paraId="6407AB66" w14:textId="6D69B237" w:rsidR="00C51E89" w:rsidRDefault="0026392B" w:rsidP="00397037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Another avenue for </w:t>
      </w:r>
      <w:r w:rsidR="00C3781E">
        <w:rPr>
          <w:rFonts w:ascii="Arial" w:hAnsi="Arial" w:cs="Arial"/>
          <w:lang w:eastAsia="ja-JP"/>
        </w:rPr>
        <w:t>robust PS is to re</w:t>
      </w:r>
      <w:r w:rsidR="00A33566">
        <w:rPr>
          <w:rFonts w:ascii="Arial" w:hAnsi="Arial" w:cs="Arial"/>
          <w:lang w:eastAsia="ja-JP"/>
        </w:rPr>
        <w:t>define how a trigger for monitoring skipping should be interpreted</w:t>
      </w:r>
      <w:r w:rsidR="004D0ED3">
        <w:rPr>
          <w:rFonts w:ascii="Arial" w:hAnsi="Arial" w:cs="Arial"/>
          <w:lang w:eastAsia="ja-JP"/>
        </w:rPr>
        <w:t xml:space="preserve">. </w:t>
      </w:r>
      <w:r w:rsidR="00F74337">
        <w:rPr>
          <w:rFonts w:ascii="Arial" w:hAnsi="Arial" w:cs="Arial"/>
          <w:lang w:eastAsia="ja-JP"/>
        </w:rPr>
        <w:t xml:space="preserve">Instead of </w:t>
      </w:r>
      <w:r w:rsidR="004D0ED3">
        <w:rPr>
          <w:rFonts w:ascii="Arial" w:hAnsi="Arial" w:cs="Arial"/>
          <w:lang w:eastAsia="ja-JP"/>
        </w:rPr>
        <w:t>an end-of-burst (</w:t>
      </w:r>
      <w:r w:rsidR="00031031">
        <w:rPr>
          <w:rFonts w:ascii="Arial" w:hAnsi="Arial" w:cs="Arial"/>
          <w:lang w:eastAsia="ja-JP"/>
        </w:rPr>
        <w:t>EOB</w:t>
      </w:r>
      <w:r w:rsidR="004D0ED3">
        <w:rPr>
          <w:rFonts w:ascii="Arial" w:hAnsi="Arial" w:cs="Arial"/>
          <w:lang w:eastAsia="ja-JP"/>
        </w:rPr>
        <w:t xml:space="preserve">) indicator, which is </w:t>
      </w:r>
      <w:r w:rsidR="00031031">
        <w:rPr>
          <w:rFonts w:ascii="Arial" w:hAnsi="Arial" w:cs="Arial"/>
          <w:lang w:eastAsia="ja-JP"/>
        </w:rPr>
        <w:t>hard to predict</w:t>
      </w:r>
      <w:r w:rsidR="004D0ED3">
        <w:rPr>
          <w:rFonts w:ascii="Arial" w:hAnsi="Arial" w:cs="Arial"/>
          <w:lang w:eastAsia="ja-JP"/>
        </w:rPr>
        <w:t xml:space="preserve"> as discussed above</w:t>
      </w:r>
      <w:r w:rsidR="00031031">
        <w:rPr>
          <w:rFonts w:ascii="Arial" w:hAnsi="Arial" w:cs="Arial"/>
          <w:lang w:eastAsia="ja-JP"/>
        </w:rPr>
        <w:t xml:space="preserve">), </w:t>
      </w:r>
      <w:r w:rsidR="00B76881">
        <w:rPr>
          <w:rFonts w:ascii="Arial" w:hAnsi="Arial" w:cs="Arial"/>
          <w:lang w:eastAsia="ja-JP"/>
        </w:rPr>
        <w:t xml:space="preserve">UE assistance may be concern </w:t>
      </w:r>
      <w:r w:rsidR="00031031">
        <w:rPr>
          <w:rFonts w:ascii="Arial" w:hAnsi="Arial" w:cs="Arial"/>
          <w:lang w:eastAsia="ja-JP"/>
        </w:rPr>
        <w:t xml:space="preserve">permissible </w:t>
      </w:r>
      <w:r w:rsidR="0041242F">
        <w:rPr>
          <w:rFonts w:ascii="Arial" w:hAnsi="Arial" w:cs="Arial"/>
          <w:lang w:eastAsia="ja-JP"/>
        </w:rPr>
        <w:t xml:space="preserve">latency </w:t>
      </w:r>
      <w:r w:rsidR="00B76881">
        <w:rPr>
          <w:rFonts w:ascii="Arial" w:hAnsi="Arial" w:cs="Arial"/>
          <w:lang w:eastAsia="ja-JP"/>
        </w:rPr>
        <w:t xml:space="preserve">given </w:t>
      </w:r>
      <w:r w:rsidR="0041242F">
        <w:rPr>
          <w:rFonts w:ascii="Arial" w:hAnsi="Arial" w:cs="Arial"/>
          <w:lang w:eastAsia="ja-JP"/>
        </w:rPr>
        <w:t>current</w:t>
      </w:r>
      <w:r w:rsidR="00B76881">
        <w:rPr>
          <w:rFonts w:ascii="Arial" w:hAnsi="Arial" w:cs="Arial"/>
          <w:lang w:eastAsia="ja-JP"/>
        </w:rPr>
        <w:t>ly active</w:t>
      </w:r>
      <w:r w:rsidR="0041242F">
        <w:rPr>
          <w:rFonts w:ascii="Arial" w:hAnsi="Arial" w:cs="Arial"/>
          <w:lang w:eastAsia="ja-JP"/>
        </w:rPr>
        <w:t xml:space="preserve"> apps</w:t>
      </w:r>
      <w:r w:rsidR="00B76881">
        <w:rPr>
          <w:rFonts w:ascii="Arial" w:hAnsi="Arial" w:cs="Arial"/>
          <w:lang w:eastAsia="ja-JP"/>
        </w:rPr>
        <w:t>. Th</w:t>
      </w:r>
      <w:r w:rsidR="00140F4C">
        <w:rPr>
          <w:rFonts w:ascii="Arial" w:hAnsi="Arial" w:cs="Arial"/>
          <w:lang w:eastAsia="ja-JP"/>
        </w:rPr>
        <w:t xml:space="preserve">is input may then be used </w:t>
      </w:r>
      <w:r w:rsidR="0041242F">
        <w:rPr>
          <w:rFonts w:ascii="Arial" w:hAnsi="Arial" w:cs="Arial"/>
          <w:lang w:eastAsia="ja-JP"/>
        </w:rPr>
        <w:t xml:space="preserve">as </w:t>
      </w:r>
      <w:r w:rsidR="00140F4C">
        <w:rPr>
          <w:rFonts w:ascii="Arial" w:hAnsi="Arial" w:cs="Arial"/>
          <w:lang w:eastAsia="ja-JP"/>
        </w:rPr>
        <w:t xml:space="preserve">a </w:t>
      </w:r>
      <w:r w:rsidR="0041242F">
        <w:rPr>
          <w:rFonts w:ascii="Arial" w:hAnsi="Arial" w:cs="Arial"/>
          <w:lang w:eastAsia="ja-JP"/>
        </w:rPr>
        <w:t xml:space="preserve">criterion </w:t>
      </w:r>
      <w:r w:rsidR="00140F4C">
        <w:rPr>
          <w:rFonts w:ascii="Arial" w:hAnsi="Arial" w:cs="Arial"/>
          <w:lang w:eastAsia="ja-JP"/>
        </w:rPr>
        <w:t>for</w:t>
      </w:r>
      <w:r w:rsidR="0041242F">
        <w:rPr>
          <w:rFonts w:ascii="Arial" w:hAnsi="Arial" w:cs="Arial"/>
          <w:lang w:eastAsia="ja-JP"/>
        </w:rPr>
        <w:t xml:space="preserve"> PDCCH monitoring adaptation </w:t>
      </w:r>
      <w:r w:rsidR="00140F4C">
        <w:rPr>
          <w:rFonts w:ascii="Arial" w:hAnsi="Arial" w:cs="Arial"/>
          <w:lang w:eastAsia="ja-JP"/>
        </w:rPr>
        <w:t>– activate/deactivate</w:t>
      </w:r>
      <w:r w:rsidR="0041242F">
        <w:rPr>
          <w:rFonts w:ascii="Arial" w:hAnsi="Arial" w:cs="Arial"/>
          <w:lang w:eastAsia="ja-JP"/>
        </w:rPr>
        <w:t>, sparse/dense</w:t>
      </w:r>
      <w:r w:rsidR="00140F4C">
        <w:rPr>
          <w:rFonts w:ascii="Arial" w:hAnsi="Arial" w:cs="Arial"/>
          <w:lang w:eastAsia="ja-JP"/>
        </w:rPr>
        <w:t xml:space="preserve"> monitoring modes, </w:t>
      </w:r>
      <w:r w:rsidR="0041242F">
        <w:rPr>
          <w:rFonts w:ascii="Arial" w:hAnsi="Arial" w:cs="Arial"/>
          <w:lang w:eastAsia="ja-JP"/>
        </w:rPr>
        <w:t>etc.</w:t>
      </w:r>
      <w:r w:rsidR="00140F4C">
        <w:rPr>
          <w:rFonts w:ascii="Arial" w:hAnsi="Arial" w:cs="Arial"/>
          <w:lang w:eastAsia="ja-JP"/>
        </w:rPr>
        <w:t xml:space="preserve"> </w:t>
      </w:r>
      <w:r w:rsidR="00BC6835">
        <w:rPr>
          <w:rFonts w:ascii="Arial" w:hAnsi="Arial" w:cs="Arial"/>
          <w:lang w:eastAsia="ja-JP"/>
        </w:rPr>
        <w:t xml:space="preserve">Even if new data bursts arrive during UE inactive periods, they may be delayed and delivered with a slight delay that do not </w:t>
      </w:r>
      <w:r w:rsidR="0043738E">
        <w:rPr>
          <w:rFonts w:ascii="Arial" w:hAnsi="Arial" w:cs="Arial"/>
          <w:lang w:eastAsia="ja-JP"/>
        </w:rPr>
        <w:t>interfere with UE application layer functions.</w:t>
      </w:r>
    </w:p>
    <w:p w14:paraId="773EBB01" w14:textId="51EE5985" w:rsidR="00E9394E" w:rsidRPr="00C51E89" w:rsidRDefault="0023495B" w:rsidP="00AF3B25">
      <w:pPr>
        <w:pStyle w:val="Observation"/>
      </w:pPr>
      <w:bookmarkStart w:id="13" w:name="_Toc5131157"/>
      <w:r>
        <w:rPr>
          <w:rFonts w:cs="Arial"/>
        </w:rPr>
        <w:t xml:space="preserve">UE assistance for </w:t>
      </w:r>
      <w:r w:rsidR="008D728B">
        <w:t xml:space="preserve">PDCCH monitoring adaptation that </w:t>
      </w:r>
      <w:r>
        <w:t>reflect UE latency-tolerance</w:t>
      </w:r>
      <w:r w:rsidR="00CB47DB">
        <w:t xml:space="preserve"> </w:t>
      </w:r>
      <w:r w:rsidR="00AF3B25">
        <w:t>is</w:t>
      </w:r>
      <w:r w:rsidR="00CB47DB">
        <w:t xml:space="preserve"> </w:t>
      </w:r>
      <w:r w:rsidR="00AF3B25">
        <w:t>within</w:t>
      </w:r>
      <w:r w:rsidR="00CB47DB">
        <w:t xml:space="preserve"> RAN2 scope</w:t>
      </w:r>
      <w:r w:rsidR="00E9394E">
        <w:t>.</w:t>
      </w:r>
      <w:bookmarkEnd w:id="13"/>
    </w:p>
    <w:p w14:paraId="68107090" w14:textId="77777777" w:rsidR="00397037" w:rsidRDefault="00397037" w:rsidP="00397037"/>
    <w:p w14:paraId="404BF7FD" w14:textId="77777777" w:rsidR="008807CF" w:rsidRPr="00C46F81" w:rsidRDefault="008807CF" w:rsidP="008807CF">
      <w:pPr>
        <w:pStyle w:val="Proposal"/>
        <w:numPr>
          <w:ilvl w:val="0"/>
          <w:numId w:val="0"/>
        </w:numPr>
        <w:ind w:left="1701" w:hanging="1701"/>
      </w:pPr>
      <w:bookmarkStart w:id="14" w:name="_Toc1059717"/>
      <w:bookmarkStart w:id="15" w:name="_Toc1087382"/>
      <w:bookmarkStart w:id="16" w:name="_Toc1087660"/>
      <w:bookmarkEnd w:id="14"/>
      <w:bookmarkEnd w:id="15"/>
      <w:bookmarkEnd w:id="16"/>
    </w:p>
    <w:p w14:paraId="3D7570AA" w14:textId="77777777" w:rsidR="008807CF" w:rsidRPr="00C46F81" w:rsidRDefault="008807CF" w:rsidP="008807CF">
      <w:pPr>
        <w:pStyle w:val="Heading1"/>
        <w:rPr>
          <w:lang w:val="en-US"/>
        </w:rPr>
      </w:pPr>
      <w:r w:rsidRPr="00C46F81">
        <w:rPr>
          <w:lang w:val="en-US"/>
        </w:rPr>
        <w:t>Conclusion</w:t>
      </w:r>
    </w:p>
    <w:p w14:paraId="5D6FF5BC" w14:textId="77777777" w:rsidR="008807CF" w:rsidRPr="00C46F81" w:rsidRDefault="008807CF" w:rsidP="008807CF">
      <w:pPr>
        <w:pStyle w:val="BodyText"/>
      </w:pPr>
      <w:r w:rsidRPr="00C46F81">
        <w:t>The following observations and proposals are made</w:t>
      </w:r>
      <w:r>
        <w:t xml:space="preserve"> in this paper</w:t>
      </w:r>
      <w:r w:rsidRPr="00C46F81">
        <w:t xml:space="preserve">: </w:t>
      </w:r>
    </w:p>
    <w:p w14:paraId="4690996B" w14:textId="4B09D2F7" w:rsidR="00AF3B25" w:rsidRDefault="008807C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 w:rsidRPr="00C46F81">
        <w:rPr>
          <w:b w:val="0"/>
          <w:bCs/>
        </w:rPr>
        <w:fldChar w:fldCharType="begin"/>
      </w:r>
      <w:r w:rsidRPr="00C46F81">
        <w:rPr>
          <w:b w:val="0"/>
          <w:bCs/>
        </w:rPr>
        <w:instrText xml:space="preserve"> TOC \f O \n \h \z \t "Observation" \c </w:instrText>
      </w:r>
      <w:r w:rsidRPr="00C46F81">
        <w:rPr>
          <w:b w:val="0"/>
          <w:bCs/>
        </w:rPr>
        <w:fldChar w:fldCharType="separate"/>
      </w:r>
      <w:hyperlink w:anchor="_Toc5131153" w:history="1">
        <w:r w:rsidR="00AF3B25" w:rsidRPr="00463B21">
          <w:rPr>
            <w:rStyle w:val="Hyperlink"/>
            <w:noProof/>
          </w:rPr>
          <w:t>Observation 1</w:t>
        </w:r>
        <w:r w:rsidR="00AF3B2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AF3B25" w:rsidRPr="00463B21">
          <w:rPr>
            <w:rStyle w:val="Hyperlink"/>
            <w:rFonts w:cs="Arial"/>
            <w:noProof/>
          </w:rPr>
          <w:t>Reducing PDCCH monitoring during IAT is an effective way to reduce overall UE energy consumption</w:t>
        </w:r>
        <w:r w:rsidR="00AF3B25" w:rsidRPr="00463B21">
          <w:rPr>
            <w:rStyle w:val="Hyperlink"/>
            <w:noProof/>
          </w:rPr>
          <w:t>.</w:t>
        </w:r>
      </w:hyperlink>
    </w:p>
    <w:p w14:paraId="345A8426" w14:textId="3D774A92" w:rsidR="00AF3B25" w:rsidRDefault="00AF3B2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131154" w:history="1">
        <w:r w:rsidRPr="00463B21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463B21">
          <w:rPr>
            <w:rStyle w:val="Hyperlink"/>
            <w:noProof/>
          </w:rPr>
          <w:t>Rel-15 already provides mechanisms that can reduce power consumption due to PDCCH monitoring without data e.g. DRX MAC command CE, short DRX.</w:t>
        </w:r>
      </w:hyperlink>
    </w:p>
    <w:p w14:paraId="0F8C7D53" w14:textId="29376F76" w:rsidR="00AF3B25" w:rsidRDefault="00AF3B2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131155" w:history="1">
        <w:r w:rsidRPr="00463B21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463B21">
          <w:rPr>
            <w:rStyle w:val="Hyperlink"/>
            <w:noProof/>
          </w:rPr>
          <w:t>When Cross-slot scheduling is used, UE power consumption during PDCCH monitoring without data is reduced.</w:t>
        </w:r>
      </w:hyperlink>
    </w:p>
    <w:p w14:paraId="1BB092A0" w14:textId="182D7D53" w:rsidR="00AF3B25" w:rsidRDefault="00AF3B2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131156" w:history="1">
        <w:r w:rsidRPr="00463B21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463B21">
          <w:rPr>
            <w:rStyle w:val="Hyperlink"/>
            <w:noProof/>
          </w:rPr>
          <w:t>Unreliable signaling mechanisms for controlling PDCCH monitoring cause adverse NW impact.</w:t>
        </w:r>
      </w:hyperlink>
    </w:p>
    <w:p w14:paraId="5FF5C3D0" w14:textId="04D47301" w:rsidR="00AF3B25" w:rsidRDefault="00AF3B2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131157" w:history="1">
        <w:r w:rsidRPr="00463B21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463B21">
          <w:rPr>
            <w:rStyle w:val="Hyperlink"/>
            <w:rFonts w:cs="Arial"/>
            <w:noProof/>
          </w:rPr>
          <w:t xml:space="preserve">UE assistance for </w:t>
        </w:r>
        <w:r w:rsidRPr="00463B21">
          <w:rPr>
            <w:rStyle w:val="Hyperlink"/>
            <w:noProof/>
          </w:rPr>
          <w:t>PDCCH monitoring adaptation that reflect UE latency-tolerance is within RAN2 scope.</w:t>
        </w:r>
      </w:hyperlink>
    </w:p>
    <w:p w14:paraId="60B3CF3A" w14:textId="049AED5C" w:rsidR="008807CF" w:rsidRPr="00C46F81" w:rsidRDefault="008807CF" w:rsidP="008807CF">
      <w:pPr>
        <w:pStyle w:val="TableofFigures"/>
        <w:tabs>
          <w:tab w:val="right" w:leader="dot" w:pos="9629"/>
        </w:tabs>
        <w:rPr>
          <w:b w:val="0"/>
          <w:bCs/>
        </w:rPr>
      </w:pPr>
      <w:r w:rsidRPr="00C46F81">
        <w:rPr>
          <w:b w:val="0"/>
          <w:bCs/>
        </w:rPr>
        <w:lastRenderedPageBreak/>
        <w:fldChar w:fldCharType="end"/>
      </w:r>
    </w:p>
    <w:p w14:paraId="6800BFD9" w14:textId="711156CB" w:rsidR="00AF3B25" w:rsidRDefault="008807C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 w:rsidRPr="00C46F81">
        <w:rPr>
          <w:b w:val="0"/>
          <w:bCs/>
        </w:rPr>
        <w:fldChar w:fldCharType="begin"/>
      </w:r>
      <w:r w:rsidRPr="00C46F81">
        <w:rPr>
          <w:b w:val="0"/>
          <w:bCs/>
        </w:rPr>
        <w:instrText xml:space="preserve"> TOC \n \h \z \t "Proposal" \c </w:instrText>
      </w:r>
      <w:r w:rsidRPr="00C46F81">
        <w:rPr>
          <w:b w:val="0"/>
          <w:bCs/>
        </w:rPr>
        <w:fldChar w:fldCharType="separate"/>
      </w:r>
      <w:hyperlink w:anchor="_Toc5131065" w:history="1">
        <w:r w:rsidR="00AF3B25" w:rsidRPr="002003EF">
          <w:rPr>
            <w:rStyle w:val="Hyperlink"/>
            <w:noProof/>
          </w:rPr>
          <w:t>Proposal 1</w:t>
        </w:r>
        <w:r w:rsidR="00AF3B25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AF3B25" w:rsidRPr="002003EF">
          <w:rPr>
            <w:rStyle w:val="Hyperlink"/>
            <w:noProof/>
          </w:rPr>
          <w:t>Additional methods for reducing UE power consumption due to PDCCH monitoring should only be considered if they provide a reliable mechanism that gives significant gains beyond Rel-15 approaches.</w:t>
        </w:r>
      </w:hyperlink>
    </w:p>
    <w:p w14:paraId="22DB6C4B" w14:textId="004812AA" w:rsidR="008807CF" w:rsidRPr="00C46F81" w:rsidRDefault="008807CF" w:rsidP="008807CF">
      <w:pPr>
        <w:pStyle w:val="BodyText"/>
      </w:pPr>
      <w:r w:rsidRPr="00C46F81">
        <w:rPr>
          <w:b/>
          <w:bCs/>
        </w:rPr>
        <w:fldChar w:fldCharType="end"/>
      </w:r>
    </w:p>
    <w:p w14:paraId="56D64359" w14:textId="77777777" w:rsidR="008807CF" w:rsidRPr="00C46F81" w:rsidRDefault="008807CF" w:rsidP="008807CF">
      <w:pPr>
        <w:pStyle w:val="BodyText"/>
        <w:rPr>
          <w:b/>
          <w:bCs/>
        </w:rPr>
      </w:pPr>
    </w:p>
    <w:p w14:paraId="74E29FD2" w14:textId="77777777" w:rsidR="008807CF" w:rsidRPr="00C46F81" w:rsidRDefault="008807CF" w:rsidP="008807CF">
      <w:pPr>
        <w:pStyle w:val="Heading1"/>
        <w:rPr>
          <w:lang w:val="en-US"/>
        </w:rPr>
      </w:pPr>
      <w:bookmarkStart w:id="17" w:name="_In-sequence_SDU_delivery"/>
      <w:bookmarkEnd w:id="17"/>
      <w:r w:rsidRPr="00AF3B25">
        <w:rPr>
          <w:lang w:val="en-US"/>
        </w:rPr>
        <w:t>References</w:t>
      </w:r>
    </w:p>
    <w:p w14:paraId="351A2A1C" w14:textId="77777777" w:rsidR="008807CF" w:rsidRPr="00C46F81" w:rsidRDefault="008807CF" w:rsidP="008807CF">
      <w:pPr>
        <w:pStyle w:val="references"/>
        <w:spacing w:line="240" w:lineRule="auto"/>
        <w:rPr>
          <w:rFonts w:ascii="Arial" w:hAnsi="Arial" w:cs="Arial"/>
          <w:sz w:val="22"/>
          <w:szCs w:val="22"/>
        </w:rPr>
      </w:pPr>
      <w:bookmarkStart w:id="18" w:name="_Ref523917687"/>
      <w:r w:rsidRPr="00C46F81">
        <w:rPr>
          <w:rFonts w:ascii="Arial" w:hAnsi="Arial" w:cs="Arial"/>
          <w:sz w:val="22"/>
          <w:szCs w:val="22"/>
        </w:rPr>
        <w:t>RP-181463, “New SID: Study on UE Power Saving in NR”, CATT, CMCC, vivo, CATR, Qualcomm, MediaTek, 3GPP TSG RAN Meeting #80</w:t>
      </w:r>
      <w:bookmarkEnd w:id="18"/>
    </w:p>
    <w:p w14:paraId="1C044D95" w14:textId="3204925E" w:rsidR="00441D7D" w:rsidRDefault="00441D7D" w:rsidP="008807CF">
      <w:pPr>
        <w:pStyle w:val="references"/>
        <w:spacing w:line="240" w:lineRule="auto"/>
        <w:ind w:left="357" w:hanging="357"/>
        <w:rPr>
          <w:rFonts w:ascii="Arial" w:hAnsi="Arial" w:cs="Arial"/>
          <w:sz w:val="22"/>
          <w:szCs w:val="22"/>
        </w:rPr>
      </w:pPr>
      <w:r w:rsidRPr="004B65FF">
        <w:rPr>
          <w:rFonts w:ascii="Arial" w:hAnsi="Arial" w:cs="Arial"/>
          <w:sz w:val="22"/>
          <w:szCs w:val="22"/>
        </w:rPr>
        <w:t>Chairman notes, RAN1 #</w:t>
      </w:r>
      <w:r w:rsidR="001921C9">
        <w:rPr>
          <w:rFonts w:ascii="Arial" w:hAnsi="Arial" w:cs="Arial"/>
          <w:sz w:val="22"/>
          <w:szCs w:val="22"/>
        </w:rPr>
        <w:t>96</w:t>
      </w:r>
      <w:r w:rsidRPr="004B65FF">
        <w:rPr>
          <w:rFonts w:ascii="Arial" w:hAnsi="Arial" w:cs="Arial"/>
          <w:sz w:val="22"/>
          <w:szCs w:val="22"/>
        </w:rPr>
        <w:t xml:space="preserve">, </w:t>
      </w:r>
      <w:r w:rsidR="001921C9">
        <w:rPr>
          <w:rFonts w:ascii="Arial" w:hAnsi="Arial" w:cs="Arial"/>
          <w:sz w:val="22"/>
          <w:szCs w:val="22"/>
        </w:rPr>
        <w:t>Athens</w:t>
      </w:r>
    </w:p>
    <w:p w14:paraId="25F1A27D" w14:textId="00B20BF4" w:rsidR="001A100D" w:rsidRPr="00AF3B25" w:rsidRDefault="006F7D2E" w:rsidP="00646E42">
      <w:pPr>
        <w:pStyle w:val="references"/>
        <w:tabs>
          <w:tab w:val="left" w:pos="4005"/>
        </w:tabs>
        <w:spacing w:line="240" w:lineRule="auto"/>
        <w:ind w:left="357" w:hanging="357"/>
      </w:pPr>
      <w:r w:rsidRPr="006F7D2E">
        <w:rPr>
          <w:rFonts w:ascii="Arial" w:hAnsi="Arial" w:cs="Arial"/>
          <w:sz w:val="22"/>
          <w:szCs w:val="22"/>
        </w:rPr>
        <w:t>R1-1905468</w:t>
      </w:r>
      <w:r w:rsidR="00DB3458">
        <w:rPr>
          <w:rFonts w:ascii="Arial" w:hAnsi="Arial" w:cs="Arial"/>
          <w:sz w:val="22"/>
          <w:szCs w:val="22"/>
        </w:rPr>
        <w:t>, “</w:t>
      </w:r>
      <w:r w:rsidR="003F62C1" w:rsidRPr="003F62C1">
        <w:rPr>
          <w:rFonts w:ascii="Arial" w:hAnsi="Arial" w:cs="Arial"/>
          <w:sz w:val="22"/>
          <w:szCs w:val="22"/>
        </w:rPr>
        <w:t>Power saving considerations from high-level modeling</w:t>
      </w:r>
      <w:r w:rsidR="00DB3458">
        <w:rPr>
          <w:rFonts w:ascii="Arial" w:hAnsi="Arial" w:cs="Arial"/>
          <w:sz w:val="22"/>
          <w:szCs w:val="22"/>
        </w:rPr>
        <w:t>”, Ericsson, RAN</w:t>
      </w:r>
      <w:r w:rsidR="0087715E">
        <w:rPr>
          <w:rFonts w:ascii="Arial" w:hAnsi="Arial" w:cs="Arial"/>
          <w:sz w:val="22"/>
          <w:szCs w:val="22"/>
        </w:rPr>
        <w:t>1 #96</w:t>
      </w:r>
      <w:r w:rsidR="003F62C1">
        <w:rPr>
          <w:rFonts w:ascii="Arial" w:hAnsi="Arial" w:cs="Arial"/>
          <w:sz w:val="22"/>
          <w:szCs w:val="22"/>
        </w:rPr>
        <w:t>bis</w:t>
      </w:r>
      <w:r w:rsidR="0087715E">
        <w:rPr>
          <w:rFonts w:ascii="Arial" w:hAnsi="Arial" w:cs="Arial"/>
          <w:sz w:val="22"/>
          <w:szCs w:val="22"/>
        </w:rPr>
        <w:t xml:space="preserve">, </w:t>
      </w:r>
      <w:r w:rsidR="003F62C1">
        <w:rPr>
          <w:rFonts w:ascii="Arial" w:hAnsi="Arial" w:cs="Arial"/>
          <w:sz w:val="22"/>
          <w:szCs w:val="22"/>
        </w:rPr>
        <w:t>Xi’a</w:t>
      </w:r>
      <w:r w:rsidR="001A100D">
        <w:rPr>
          <w:rFonts w:ascii="Arial" w:hAnsi="Arial" w:cs="Arial"/>
          <w:sz w:val="22"/>
          <w:szCs w:val="22"/>
        </w:rPr>
        <w:t>n</w:t>
      </w:r>
    </w:p>
    <w:p w14:paraId="33F7A864" w14:textId="3C138297" w:rsidR="00E116F3" w:rsidRDefault="001A100D" w:rsidP="00AF3B25">
      <w:pPr>
        <w:pStyle w:val="references"/>
        <w:tabs>
          <w:tab w:val="left" w:pos="4005"/>
        </w:tabs>
        <w:spacing w:line="240" w:lineRule="auto"/>
        <w:ind w:left="357" w:hanging="357"/>
      </w:pPr>
      <w:r w:rsidRPr="00E44529">
        <w:rPr>
          <w:rFonts w:ascii="Arial" w:hAnsi="Arial" w:cs="Arial"/>
          <w:sz w:val="22"/>
          <w:szCs w:val="22"/>
        </w:rPr>
        <w:t xml:space="preserve">TR </w:t>
      </w:r>
      <w:r w:rsidR="00E44529" w:rsidRPr="00E44529">
        <w:rPr>
          <w:rFonts w:ascii="Arial" w:hAnsi="Arial" w:cs="Arial"/>
          <w:sz w:val="22"/>
          <w:szCs w:val="22"/>
        </w:rPr>
        <w:t>38.840</w:t>
      </w:r>
      <w:r w:rsidR="00E44529">
        <w:rPr>
          <w:rFonts w:ascii="Arial" w:hAnsi="Arial" w:cs="Arial"/>
          <w:sz w:val="22"/>
          <w:szCs w:val="22"/>
        </w:rPr>
        <w:t xml:space="preserve">, </w:t>
      </w:r>
      <w:r w:rsidR="008654BD">
        <w:rPr>
          <w:rFonts w:ascii="Arial" w:hAnsi="Arial" w:cs="Arial"/>
          <w:sz w:val="22"/>
          <w:szCs w:val="22"/>
        </w:rPr>
        <w:t xml:space="preserve">“Technical report -- </w:t>
      </w:r>
      <w:r w:rsidR="00E44529">
        <w:rPr>
          <w:rFonts w:ascii="Arial" w:hAnsi="Arial" w:cs="Arial"/>
          <w:sz w:val="22"/>
          <w:szCs w:val="22"/>
        </w:rPr>
        <w:t>NR U</w:t>
      </w:r>
      <w:r w:rsidR="008654BD">
        <w:rPr>
          <w:rFonts w:ascii="Arial" w:hAnsi="Arial" w:cs="Arial"/>
          <w:sz w:val="22"/>
          <w:szCs w:val="22"/>
        </w:rPr>
        <w:t>E</w:t>
      </w:r>
      <w:r w:rsidR="00E44529">
        <w:rPr>
          <w:rFonts w:ascii="Arial" w:hAnsi="Arial" w:cs="Arial"/>
          <w:sz w:val="22"/>
          <w:szCs w:val="22"/>
        </w:rPr>
        <w:t xml:space="preserve"> Power Saving SI</w:t>
      </w:r>
      <w:r w:rsidR="008654BD">
        <w:rPr>
          <w:rFonts w:ascii="Arial" w:hAnsi="Arial" w:cs="Arial"/>
          <w:sz w:val="22"/>
          <w:szCs w:val="22"/>
        </w:rPr>
        <w:t>”</w:t>
      </w:r>
    </w:p>
    <w:sectPr w:rsidR="00E116F3" w:rsidSect="00D710A6">
      <w:headerReference w:type="even" r:id="rId7"/>
      <w:foot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19206" w14:textId="77777777" w:rsidR="00EB4C5B" w:rsidRDefault="00EB4C5B">
      <w:pPr>
        <w:spacing w:after="0" w:line="240" w:lineRule="auto"/>
      </w:pPr>
      <w:r>
        <w:separator/>
      </w:r>
    </w:p>
  </w:endnote>
  <w:endnote w:type="continuationSeparator" w:id="0">
    <w:p w14:paraId="5B45ED39" w14:textId="77777777" w:rsidR="00EB4C5B" w:rsidRDefault="00EB4C5B">
      <w:pPr>
        <w:spacing w:after="0" w:line="240" w:lineRule="auto"/>
      </w:pPr>
      <w:r>
        <w:continuationSeparator/>
      </w:r>
    </w:p>
  </w:endnote>
  <w:endnote w:type="continuationNotice" w:id="1">
    <w:p w14:paraId="3DB8BD59" w14:textId="77777777" w:rsidR="00EB4C5B" w:rsidRDefault="00EB4C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9A684" w14:textId="77777777" w:rsidR="00F74890" w:rsidRDefault="008807CF" w:rsidP="00D710A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F9E31" w14:textId="77777777" w:rsidR="00EB4C5B" w:rsidRDefault="00EB4C5B">
      <w:pPr>
        <w:spacing w:after="0" w:line="240" w:lineRule="auto"/>
      </w:pPr>
      <w:r>
        <w:separator/>
      </w:r>
    </w:p>
  </w:footnote>
  <w:footnote w:type="continuationSeparator" w:id="0">
    <w:p w14:paraId="73852CCC" w14:textId="77777777" w:rsidR="00EB4C5B" w:rsidRDefault="00EB4C5B">
      <w:pPr>
        <w:spacing w:after="0" w:line="240" w:lineRule="auto"/>
      </w:pPr>
      <w:r>
        <w:continuationSeparator/>
      </w:r>
    </w:p>
  </w:footnote>
  <w:footnote w:type="continuationNotice" w:id="1">
    <w:p w14:paraId="47B626A3" w14:textId="77777777" w:rsidR="00EB4C5B" w:rsidRDefault="00EB4C5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5134E" w14:textId="77777777" w:rsidR="00F74890" w:rsidRDefault="008807C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95AAC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902D72"/>
    <w:multiLevelType w:val="hybridMultilevel"/>
    <w:tmpl w:val="E6E6A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5" w15:restartNumberingAfterBreak="0">
    <w:nsid w:val="56537D9F"/>
    <w:multiLevelType w:val="hybridMultilevel"/>
    <w:tmpl w:val="C8806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6D438A"/>
    <w:multiLevelType w:val="hybridMultilevel"/>
    <w:tmpl w:val="941EABB8"/>
    <w:lvl w:ilvl="0" w:tplc="4BD6A01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25F47778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C64F07C">
      <w:start w:val="15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812C5C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0A6A0F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A68A25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0DD04BB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285E1FB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94D8957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7CF"/>
    <w:rsid w:val="00004D80"/>
    <w:rsid w:val="000053A4"/>
    <w:rsid w:val="00005E44"/>
    <w:rsid w:val="0001088D"/>
    <w:rsid w:val="00010B22"/>
    <w:rsid w:val="0001212E"/>
    <w:rsid w:val="00012263"/>
    <w:rsid w:val="000141DB"/>
    <w:rsid w:val="000164F0"/>
    <w:rsid w:val="0002185E"/>
    <w:rsid w:val="000232A2"/>
    <w:rsid w:val="000239BF"/>
    <w:rsid w:val="000245F9"/>
    <w:rsid w:val="0002668B"/>
    <w:rsid w:val="00031031"/>
    <w:rsid w:val="000339B5"/>
    <w:rsid w:val="00035638"/>
    <w:rsid w:val="00035E05"/>
    <w:rsid w:val="000379E8"/>
    <w:rsid w:val="00042C9B"/>
    <w:rsid w:val="0005340B"/>
    <w:rsid w:val="00054101"/>
    <w:rsid w:val="00055D0D"/>
    <w:rsid w:val="000635AF"/>
    <w:rsid w:val="00074301"/>
    <w:rsid w:val="00083BB5"/>
    <w:rsid w:val="00086842"/>
    <w:rsid w:val="00087EEB"/>
    <w:rsid w:val="00087FAD"/>
    <w:rsid w:val="000955A4"/>
    <w:rsid w:val="000979E0"/>
    <w:rsid w:val="000A027C"/>
    <w:rsid w:val="000A1707"/>
    <w:rsid w:val="000A21EA"/>
    <w:rsid w:val="000A591C"/>
    <w:rsid w:val="000B0C33"/>
    <w:rsid w:val="000B20A9"/>
    <w:rsid w:val="000B25FD"/>
    <w:rsid w:val="000B39A8"/>
    <w:rsid w:val="000B4715"/>
    <w:rsid w:val="000B7B18"/>
    <w:rsid w:val="000C1953"/>
    <w:rsid w:val="000C40CF"/>
    <w:rsid w:val="000C4D98"/>
    <w:rsid w:val="000C60CD"/>
    <w:rsid w:val="000C7193"/>
    <w:rsid w:val="000D40E8"/>
    <w:rsid w:val="000D47E9"/>
    <w:rsid w:val="000E04DA"/>
    <w:rsid w:val="000E173E"/>
    <w:rsid w:val="000E1F61"/>
    <w:rsid w:val="000E7588"/>
    <w:rsid w:val="000F0707"/>
    <w:rsid w:val="000F7248"/>
    <w:rsid w:val="00107037"/>
    <w:rsid w:val="00110F39"/>
    <w:rsid w:val="00111D55"/>
    <w:rsid w:val="00120B16"/>
    <w:rsid w:val="00121525"/>
    <w:rsid w:val="001236A0"/>
    <w:rsid w:val="00126BEF"/>
    <w:rsid w:val="001271CB"/>
    <w:rsid w:val="001316D1"/>
    <w:rsid w:val="001317B7"/>
    <w:rsid w:val="00131D20"/>
    <w:rsid w:val="001338B1"/>
    <w:rsid w:val="00134112"/>
    <w:rsid w:val="0013470B"/>
    <w:rsid w:val="00134C9F"/>
    <w:rsid w:val="001362AD"/>
    <w:rsid w:val="00140F4C"/>
    <w:rsid w:val="00150AB1"/>
    <w:rsid w:val="001516E2"/>
    <w:rsid w:val="00153053"/>
    <w:rsid w:val="0016383B"/>
    <w:rsid w:val="00163898"/>
    <w:rsid w:val="00163FC3"/>
    <w:rsid w:val="0016410B"/>
    <w:rsid w:val="0017032A"/>
    <w:rsid w:val="001709A6"/>
    <w:rsid w:val="00171878"/>
    <w:rsid w:val="00172625"/>
    <w:rsid w:val="00175D67"/>
    <w:rsid w:val="00185A82"/>
    <w:rsid w:val="00186AD7"/>
    <w:rsid w:val="00187150"/>
    <w:rsid w:val="0018798B"/>
    <w:rsid w:val="00191B32"/>
    <w:rsid w:val="001921C9"/>
    <w:rsid w:val="00192ACB"/>
    <w:rsid w:val="001944F4"/>
    <w:rsid w:val="00195501"/>
    <w:rsid w:val="001A100D"/>
    <w:rsid w:val="001A1E56"/>
    <w:rsid w:val="001A23A7"/>
    <w:rsid w:val="001B0894"/>
    <w:rsid w:val="001B11DC"/>
    <w:rsid w:val="001B1CBB"/>
    <w:rsid w:val="001C0075"/>
    <w:rsid w:val="001C3F00"/>
    <w:rsid w:val="001C5B52"/>
    <w:rsid w:val="001C60C6"/>
    <w:rsid w:val="001C6A43"/>
    <w:rsid w:val="001C7725"/>
    <w:rsid w:val="001D0419"/>
    <w:rsid w:val="001D0E69"/>
    <w:rsid w:val="001E0067"/>
    <w:rsid w:val="001E1A3B"/>
    <w:rsid w:val="001E25A8"/>
    <w:rsid w:val="001E3886"/>
    <w:rsid w:val="001E49B6"/>
    <w:rsid w:val="001E53D8"/>
    <w:rsid w:val="001E5C6A"/>
    <w:rsid w:val="001E65CF"/>
    <w:rsid w:val="001E7498"/>
    <w:rsid w:val="001E76CF"/>
    <w:rsid w:val="001F2CAA"/>
    <w:rsid w:val="001F2E8D"/>
    <w:rsid w:val="001F536B"/>
    <w:rsid w:val="001F5419"/>
    <w:rsid w:val="001F66B0"/>
    <w:rsid w:val="00201084"/>
    <w:rsid w:val="00201DB9"/>
    <w:rsid w:val="00204A5A"/>
    <w:rsid w:val="0020544E"/>
    <w:rsid w:val="00205B1C"/>
    <w:rsid w:val="002077F0"/>
    <w:rsid w:val="00212FFE"/>
    <w:rsid w:val="002151AC"/>
    <w:rsid w:val="002206BE"/>
    <w:rsid w:val="00220F47"/>
    <w:rsid w:val="002234A2"/>
    <w:rsid w:val="002238AA"/>
    <w:rsid w:val="00225C8C"/>
    <w:rsid w:val="0023495B"/>
    <w:rsid w:val="002359A1"/>
    <w:rsid w:val="002377F2"/>
    <w:rsid w:val="00237C6C"/>
    <w:rsid w:val="00245C43"/>
    <w:rsid w:val="0024638A"/>
    <w:rsid w:val="00253832"/>
    <w:rsid w:val="00254481"/>
    <w:rsid w:val="0026392B"/>
    <w:rsid w:val="00265997"/>
    <w:rsid w:val="00270885"/>
    <w:rsid w:val="00270D3B"/>
    <w:rsid w:val="00273558"/>
    <w:rsid w:val="002748F6"/>
    <w:rsid w:val="00274EF4"/>
    <w:rsid w:val="00275B10"/>
    <w:rsid w:val="00277401"/>
    <w:rsid w:val="002775CB"/>
    <w:rsid w:val="00277D1C"/>
    <w:rsid w:val="00280E8A"/>
    <w:rsid w:val="002817CC"/>
    <w:rsid w:val="00281BF6"/>
    <w:rsid w:val="00292EEE"/>
    <w:rsid w:val="0029441C"/>
    <w:rsid w:val="00294FE0"/>
    <w:rsid w:val="002961A8"/>
    <w:rsid w:val="00297B36"/>
    <w:rsid w:val="002A4EB9"/>
    <w:rsid w:val="002A513C"/>
    <w:rsid w:val="002A67CE"/>
    <w:rsid w:val="002A6FF4"/>
    <w:rsid w:val="002B0CC0"/>
    <w:rsid w:val="002B394C"/>
    <w:rsid w:val="002B4C51"/>
    <w:rsid w:val="002B50CA"/>
    <w:rsid w:val="002B53E5"/>
    <w:rsid w:val="002B54B0"/>
    <w:rsid w:val="002B5FB9"/>
    <w:rsid w:val="002C2AC5"/>
    <w:rsid w:val="002C36BA"/>
    <w:rsid w:val="002C411E"/>
    <w:rsid w:val="002C5857"/>
    <w:rsid w:val="002C5F21"/>
    <w:rsid w:val="002D2237"/>
    <w:rsid w:val="002D5CFC"/>
    <w:rsid w:val="002D7D17"/>
    <w:rsid w:val="002E21C8"/>
    <w:rsid w:val="002E2B23"/>
    <w:rsid w:val="002E31A3"/>
    <w:rsid w:val="002E4194"/>
    <w:rsid w:val="002E598E"/>
    <w:rsid w:val="002E5FBA"/>
    <w:rsid w:val="002E6115"/>
    <w:rsid w:val="002F4DF5"/>
    <w:rsid w:val="002F511B"/>
    <w:rsid w:val="002F62C5"/>
    <w:rsid w:val="00311161"/>
    <w:rsid w:val="00311F71"/>
    <w:rsid w:val="00315AF8"/>
    <w:rsid w:val="0032190A"/>
    <w:rsid w:val="003232FD"/>
    <w:rsid w:val="003235A1"/>
    <w:rsid w:val="00325E10"/>
    <w:rsid w:val="00326478"/>
    <w:rsid w:val="003321DF"/>
    <w:rsid w:val="003342DC"/>
    <w:rsid w:val="003366EE"/>
    <w:rsid w:val="003407F9"/>
    <w:rsid w:val="00342C7C"/>
    <w:rsid w:val="0034366A"/>
    <w:rsid w:val="003453B1"/>
    <w:rsid w:val="003512B3"/>
    <w:rsid w:val="00351CFA"/>
    <w:rsid w:val="00351D2C"/>
    <w:rsid w:val="00361471"/>
    <w:rsid w:val="00362B3F"/>
    <w:rsid w:val="003630E4"/>
    <w:rsid w:val="0036376A"/>
    <w:rsid w:val="00364942"/>
    <w:rsid w:val="00365839"/>
    <w:rsid w:val="00376473"/>
    <w:rsid w:val="00383C61"/>
    <w:rsid w:val="00384C30"/>
    <w:rsid w:val="00386FA0"/>
    <w:rsid w:val="003901D2"/>
    <w:rsid w:val="00391039"/>
    <w:rsid w:val="003910ED"/>
    <w:rsid w:val="00392204"/>
    <w:rsid w:val="00392868"/>
    <w:rsid w:val="00392BB7"/>
    <w:rsid w:val="00396916"/>
    <w:rsid w:val="00397037"/>
    <w:rsid w:val="003A5D34"/>
    <w:rsid w:val="003A64CE"/>
    <w:rsid w:val="003A6B08"/>
    <w:rsid w:val="003B0765"/>
    <w:rsid w:val="003B5B19"/>
    <w:rsid w:val="003B5B2B"/>
    <w:rsid w:val="003B5F07"/>
    <w:rsid w:val="003C0178"/>
    <w:rsid w:val="003C2626"/>
    <w:rsid w:val="003C2A33"/>
    <w:rsid w:val="003C3097"/>
    <w:rsid w:val="003C3599"/>
    <w:rsid w:val="003C39DF"/>
    <w:rsid w:val="003C6576"/>
    <w:rsid w:val="003C6E15"/>
    <w:rsid w:val="003D0BC9"/>
    <w:rsid w:val="003D1BD0"/>
    <w:rsid w:val="003D27A2"/>
    <w:rsid w:val="003D33AC"/>
    <w:rsid w:val="003D51C1"/>
    <w:rsid w:val="003D7CB8"/>
    <w:rsid w:val="003E0A47"/>
    <w:rsid w:val="003E7DD3"/>
    <w:rsid w:val="003F62C1"/>
    <w:rsid w:val="003F689C"/>
    <w:rsid w:val="00402B94"/>
    <w:rsid w:val="0040762B"/>
    <w:rsid w:val="004107D6"/>
    <w:rsid w:val="0041220A"/>
    <w:rsid w:val="0041242F"/>
    <w:rsid w:val="00414711"/>
    <w:rsid w:val="00416872"/>
    <w:rsid w:val="00421E5F"/>
    <w:rsid w:val="00424406"/>
    <w:rsid w:val="00425006"/>
    <w:rsid w:val="00426D82"/>
    <w:rsid w:val="004277E1"/>
    <w:rsid w:val="00427D8B"/>
    <w:rsid w:val="00431D04"/>
    <w:rsid w:val="004324E3"/>
    <w:rsid w:val="00432F1D"/>
    <w:rsid w:val="00434640"/>
    <w:rsid w:val="0043738E"/>
    <w:rsid w:val="00441D7D"/>
    <w:rsid w:val="004471E1"/>
    <w:rsid w:val="0044773E"/>
    <w:rsid w:val="00447E59"/>
    <w:rsid w:val="00447EF3"/>
    <w:rsid w:val="0045380F"/>
    <w:rsid w:val="00457B3E"/>
    <w:rsid w:val="00461EA9"/>
    <w:rsid w:val="004626AD"/>
    <w:rsid w:val="004675BF"/>
    <w:rsid w:val="004720D9"/>
    <w:rsid w:val="00475B14"/>
    <w:rsid w:val="0047703D"/>
    <w:rsid w:val="004771B6"/>
    <w:rsid w:val="00477DDA"/>
    <w:rsid w:val="00480678"/>
    <w:rsid w:val="004831F9"/>
    <w:rsid w:val="004851CF"/>
    <w:rsid w:val="00485D5E"/>
    <w:rsid w:val="0048696A"/>
    <w:rsid w:val="00486F7A"/>
    <w:rsid w:val="004943F0"/>
    <w:rsid w:val="00495D72"/>
    <w:rsid w:val="004A092F"/>
    <w:rsid w:val="004A3DCA"/>
    <w:rsid w:val="004A781D"/>
    <w:rsid w:val="004B2CB5"/>
    <w:rsid w:val="004B3B3F"/>
    <w:rsid w:val="004B7C83"/>
    <w:rsid w:val="004C18AD"/>
    <w:rsid w:val="004D0ED3"/>
    <w:rsid w:val="004D1128"/>
    <w:rsid w:val="004D2695"/>
    <w:rsid w:val="004D677E"/>
    <w:rsid w:val="004E0C90"/>
    <w:rsid w:val="004E1C06"/>
    <w:rsid w:val="004E2408"/>
    <w:rsid w:val="004E303E"/>
    <w:rsid w:val="004E4582"/>
    <w:rsid w:val="004E5359"/>
    <w:rsid w:val="004E7877"/>
    <w:rsid w:val="004F1A07"/>
    <w:rsid w:val="004F425E"/>
    <w:rsid w:val="004F4624"/>
    <w:rsid w:val="00503779"/>
    <w:rsid w:val="00506D61"/>
    <w:rsid w:val="00513301"/>
    <w:rsid w:val="00515F1B"/>
    <w:rsid w:val="005163BB"/>
    <w:rsid w:val="005179C4"/>
    <w:rsid w:val="00517DB6"/>
    <w:rsid w:val="00521551"/>
    <w:rsid w:val="005243BC"/>
    <w:rsid w:val="005253D1"/>
    <w:rsid w:val="00525A98"/>
    <w:rsid w:val="00525F9F"/>
    <w:rsid w:val="00530969"/>
    <w:rsid w:val="00530A9A"/>
    <w:rsid w:val="005327BF"/>
    <w:rsid w:val="00536B2E"/>
    <w:rsid w:val="00537283"/>
    <w:rsid w:val="0053764E"/>
    <w:rsid w:val="00537DCE"/>
    <w:rsid w:val="00542A8B"/>
    <w:rsid w:val="00543AEE"/>
    <w:rsid w:val="00547796"/>
    <w:rsid w:val="005504AC"/>
    <w:rsid w:val="00554425"/>
    <w:rsid w:val="0055472C"/>
    <w:rsid w:val="0055481A"/>
    <w:rsid w:val="00557E81"/>
    <w:rsid w:val="005638AC"/>
    <w:rsid w:val="00564934"/>
    <w:rsid w:val="00566C0F"/>
    <w:rsid w:val="0056740A"/>
    <w:rsid w:val="00570884"/>
    <w:rsid w:val="00570927"/>
    <w:rsid w:val="00571274"/>
    <w:rsid w:val="005755D2"/>
    <w:rsid w:val="00580CA9"/>
    <w:rsid w:val="00582902"/>
    <w:rsid w:val="0058317F"/>
    <w:rsid w:val="005859C6"/>
    <w:rsid w:val="0058665A"/>
    <w:rsid w:val="00586A1C"/>
    <w:rsid w:val="00591D3D"/>
    <w:rsid w:val="00594CFF"/>
    <w:rsid w:val="00594FEB"/>
    <w:rsid w:val="00595813"/>
    <w:rsid w:val="005A0969"/>
    <w:rsid w:val="005A2F08"/>
    <w:rsid w:val="005A3281"/>
    <w:rsid w:val="005B0C4E"/>
    <w:rsid w:val="005B15A6"/>
    <w:rsid w:val="005B3842"/>
    <w:rsid w:val="005B3A28"/>
    <w:rsid w:val="005B3D68"/>
    <w:rsid w:val="005B5311"/>
    <w:rsid w:val="005C3DD5"/>
    <w:rsid w:val="005C5BB0"/>
    <w:rsid w:val="005C6BEE"/>
    <w:rsid w:val="005D0D49"/>
    <w:rsid w:val="005D0E1B"/>
    <w:rsid w:val="005D16D3"/>
    <w:rsid w:val="005D18A9"/>
    <w:rsid w:val="005E1BE0"/>
    <w:rsid w:val="005E4EBB"/>
    <w:rsid w:val="005E6A0D"/>
    <w:rsid w:val="005F0327"/>
    <w:rsid w:val="005F110B"/>
    <w:rsid w:val="005F6F29"/>
    <w:rsid w:val="005F7FF0"/>
    <w:rsid w:val="00600ADC"/>
    <w:rsid w:val="00602AFA"/>
    <w:rsid w:val="00603386"/>
    <w:rsid w:val="00607F51"/>
    <w:rsid w:val="00610FEF"/>
    <w:rsid w:val="006145C8"/>
    <w:rsid w:val="00620213"/>
    <w:rsid w:val="00621B87"/>
    <w:rsid w:val="006237E2"/>
    <w:rsid w:val="006253D5"/>
    <w:rsid w:val="00625C6F"/>
    <w:rsid w:val="00626C04"/>
    <w:rsid w:val="00626ECC"/>
    <w:rsid w:val="006272D1"/>
    <w:rsid w:val="0063336C"/>
    <w:rsid w:val="00633F01"/>
    <w:rsid w:val="006377CE"/>
    <w:rsid w:val="0064021A"/>
    <w:rsid w:val="0064359D"/>
    <w:rsid w:val="00643CA7"/>
    <w:rsid w:val="00644A4A"/>
    <w:rsid w:val="00646167"/>
    <w:rsid w:val="00646E24"/>
    <w:rsid w:val="00646E42"/>
    <w:rsid w:val="00651545"/>
    <w:rsid w:val="00651CA5"/>
    <w:rsid w:val="006568BA"/>
    <w:rsid w:val="006569F9"/>
    <w:rsid w:val="006577D4"/>
    <w:rsid w:val="0066181A"/>
    <w:rsid w:val="006755A7"/>
    <w:rsid w:val="0067640B"/>
    <w:rsid w:val="00677001"/>
    <w:rsid w:val="00693381"/>
    <w:rsid w:val="006973B6"/>
    <w:rsid w:val="006A1ACA"/>
    <w:rsid w:val="006A27A3"/>
    <w:rsid w:val="006A3058"/>
    <w:rsid w:val="006A3982"/>
    <w:rsid w:val="006A5881"/>
    <w:rsid w:val="006B015E"/>
    <w:rsid w:val="006B0D82"/>
    <w:rsid w:val="006B1CE7"/>
    <w:rsid w:val="006B20FF"/>
    <w:rsid w:val="006B2A0D"/>
    <w:rsid w:val="006B4442"/>
    <w:rsid w:val="006B4FF5"/>
    <w:rsid w:val="006B7F63"/>
    <w:rsid w:val="006C22CA"/>
    <w:rsid w:val="006C23B0"/>
    <w:rsid w:val="006D0DA1"/>
    <w:rsid w:val="006D3662"/>
    <w:rsid w:val="006D4ABE"/>
    <w:rsid w:val="006D511D"/>
    <w:rsid w:val="006E7B02"/>
    <w:rsid w:val="006F1636"/>
    <w:rsid w:val="006F7D2E"/>
    <w:rsid w:val="00701988"/>
    <w:rsid w:val="0070358E"/>
    <w:rsid w:val="00706CC4"/>
    <w:rsid w:val="00707951"/>
    <w:rsid w:val="007124C0"/>
    <w:rsid w:val="0071675D"/>
    <w:rsid w:val="0072064E"/>
    <w:rsid w:val="00720E97"/>
    <w:rsid w:val="00722941"/>
    <w:rsid w:val="00727919"/>
    <w:rsid w:val="00727A2D"/>
    <w:rsid w:val="00727C67"/>
    <w:rsid w:val="00727DF2"/>
    <w:rsid w:val="00734EDA"/>
    <w:rsid w:val="00735E56"/>
    <w:rsid w:val="00737958"/>
    <w:rsid w:val="00740831"/>
    <w:rsid w:val="00744B7A"/>
    <w:rsid w:val="0074532C"/>
    <w:rsid w:val="00751937"/>
    <w:rsid w:val="0075347C"/>
    <w:rsid w:val="00756073"/>
    <w:rsid w:val="00767454"/>
    <w:rsid w:val="00771FF3"/>
    <w:rsid w:val="00774856"/>
    <w:rsid w:val="007773C5"/>
    <w:rsid w:val="00784B99"/>
    <w:rsid w:val="00784F5B"/>
    <w:rsid w:val="00785EAE"/>
    <w:rsid w:val="0078632E"/>
    <w:rsid w:val="00786FAE"/>
    <w:rsid w:val="0078768E"/>
    <w:rsid w:val="007876A1"/>
    <w:rsid w:val="007877AD"/>
    <w:rsid w:val="007902F3"/>
    <w:rsid w:val="00790995"/>
    <w:rsid w:val="00793F4F"/>
    <w:rsid w:val="00794346"/>
    <w:rsid w:val="00794CAA"/>
    <w:rsid w:val="007A0064"/>
    <w:rsid w:val="007A36B7"/>
    <w:rsid w:val="007A3937"/>
    <w:rsid w:val="007B3507"/>
    <w:rsid w:val="007B355F"/>
    <w:rsid w:val="007B47FD"/>
    <w:rsid w:val="007B5B15"/>
    <w:rsid w:val="007B66ED"/>
    <w:rsid w:val="007C085C"/>
    <w:rsid w:val="007C0A88"/>
    <w:rsid w:val="007D2054"/>
    <w:rsid w:val="007D57B6"/>
    <w:rsid w:val="007E1766"/>
    <w:rsid w:val="007E414B"/>
    <w:rsid w:val="007E6D8F"/>
    <w:rsid w:val="007E7C53"/>
    <w:rsid w:val="007F0A32"/>
    <w:rsid w:val="007F4F4F"/>
    <w:rsid w:val="007F61C0"/>
    <w:rsid w:val="0080291E"/>
    <w:rsid w:val="0080610E"/>
    <w:rsid w:val="008072B8"/>
    <w:rsid w:val="008103FA"/>
    <w:rsid w:val="00811471"/>
    <w:rsid w:val="00811E7A"/>
    <w:rsid w:val="00813310"/>
    <w:rsid w:val="00813A16"/>
    <w:rsid w:val="00816DEE"/>
    <w:rsid w:val="008216BA"/>
    <w:rsid w:val="00821C1B"/>
    <w:rsid w:val="00821CB4"/>
    <w:rsid w:val="008221F6"/>
    <w:rsid w:val="008229B3"/>
    <w:rsid w:val="00823776"/>
    <w:rsid w:val="00826895"/>
    <w:rsid w:val="00826C10"/>
    <w:rsid w:val="00826F12"/>
    <w:rsid w:val="008306FA"/>
    <w:rsid w:val="00830F58"/>
    <w:rsid w:val="00832281"/>
    <w:rsid w:val="00834081"/>
    <w:rsid w:val="00836057"/>
    <w:rsid w:val="00837C9D"/>
    <w:rsid w:val="00842205"/>
    <w:rsid w:val="00843D68"/>
    <w:rsid w:val="00844D70"/>
    <w:rsid w:val="00846176"/>
    <w:rsid w:val="008467DA"/>
    <w:rsid w:val="00852D0B"/>
    <w:rsid w:val="00856D47"/>
    <w:rsid w:val="00857981"/>
    <w:rsid w:val="00860189"/>
    <w:rsid w:val="00860FEA"/>
    <w:rsid w:val="00862B42"/>
    <w:rsid w:val="008654BD"/>
    <w:rsid w:val="00866880"/>
    <w:rsid w:val="008721E8"/>
    <w:rsid w:val="008724E9"/>
    <w:rsid w:val="00873C6F"/>
    <w:rsid w:val="00876F5B"/>
    <w:rsid w:val="0087715E"/>
    <w:rsid w:val="00877EC6"/>
    <w:rsid w:val="008807CF"/>
    <w:rsid w:val="00880842"/>
    <w:rsid w:val="0088241A"/>
    <w:rsid w:val="00882A61"/>
    <w:rsid w:val="00884122"/>
    <w:rsid w:val="00885743"/>
    <w:rsid w:val="008939C4"/>
    <w:rsid w:val="00895AE5"/>
    <w:rsid w:val="0089666E"/>
    <w:rsid w:val="008A05E1"/>
    <w:rsid w:val="008A3101"/>
    <w:rsid w:val="008A455C"/>
    <w:rsid w:val="008A4D66"/>
    <w:rsid w:val="008A5AAC"/>
    <w:rsid w:val="008A67A0"/>
    <w:rsid w:val="008B1C6F"/>
    <w:rsid w:val="008B24F9"/>
    <w:rsid w:val="008B2701"/>
    <w:rsid w:val="008B3ECD"/>
    <w:rsid w:val="008B3F8D"/>
    <w:rsid w:val="008B5478"/>
    <w:rsid w:val="008B7C5D"/>
    <w:rsid w:val="008C15EA"/>
    <w:rsid w:val="008C2DCD"/>
    <w:rsid w:val="008C4DB1"/>
    <w:rsid w:val="008C62DC"/>
    <w:rsid w:val="008C6378"/>
    <w:rsid w:val="008D060C"/>
    <w:rsid w:val="008D6981"/>
    <w:rsid w:val="008D728B"/>
    <w:rsid w:val="008D7EA4"/>
    <w:rsid w:val="008E55D8"/>
    <w:rsid w:val="008E68E3"/>
    <w:rsid w:val="008F0016"/>
    <w:rsid w:val="008F0EAE"/>
    <w:rsid w:val="008F2E99"/>
    <w:rsid w:val="008F6F17"/>
    <w:rsid w:val="008F7ED7"/>
    <w:rsid w:val="00902A04"/>
    <w:rsid w:val="00910537"/>
    <w:rsid w:val="00911BDF"/>
    <w:rsid w:val="00912346"/>
    <w:rsid w:val="009154C5"/>
    <w:rsid w:val="00917909"/>
    <w:rsid w:val="00924D40"/>
    <w:rsid w:val="00925F33"/>
    <w:rsid w:val="00931D0B"/>
    <w:rsid w:val="009345FF"/>
    <w:rsid w:val="00934A34"/>
    <w:rsid w:val="009357E3"/>
    <w:rsid w:val="00935CE1"/>
    <w:rsid w:val="0093786B"/>
    <w:rsid w:val="00944999"/>
    <w:rsid w:val="0094575A"/>
    <w:rsid w:val="00950DC4"/>
    <w:rsid w:val="009524F1"/>
    <w:rsid w:val="00956670"/>
    <w:rsid w:val="00956ED3"/>
    <w:rsid w:val="00965C45"/>
    <w:rsid w:val="009667B7"/>
    <w:rsid w:val="0096773C"/>
    <w:rsid w:val="00967C31"/>
    <w:rsid w:val="00970848"/>
    <w:rsid w:val="009717B5"/>
    <w:rsid w:val="00974301"/>
    <w:rsid w:val="00974AE7"/>
    <w:rsid w:val="009750AA"/>
    <w:rsid w:val="0097748E"/>
    <w:rsid w:val="009848EF"/>
    <w:rsid w:val="0098556F"/>
    <w:rsid w:val="00986007"/>
    <w:rsid w:val="00987270"/>
    <w:rsid w:val="00990D58"/>
    <w:rsid w:val="00991089"/>
    <w:rsid w:val="00995587"/>
    <w:rsid w:val="00997629"/>
    <w:rsid w:val="009A0925"/>
    <w:rsid w:val="009A181E"/>
    <w:rsid w:val="009A3E35"/>
    <w:rsid w:val="009A59AF"/>
    <w:rsid w:val="009A6EBF"/>
    <w:rsid w:val="009A7DB4"/>
    <w:rsid w:val="009B4759"/>
    <w:rsid w:val="009B5EF1"/>
    <w:rsid w:val="009B62DE"/>
    <w:rsid w:val="009C15F7"/>
    <w:rsid w:val="009C1B9D"/>
    <w:rsid w:val="009C1FEE"/>
    <w:rsid w:val="009C447A"/>
    <w:rsid w:val="009C5922"/>
    <w:rsid w:val="009D040D"/>
    <w:rsid w:val="009D2766"/>
    <w:rsid w:val="009D5C67"/>
    <w:rsid w:val="009D5E17"/>
    <w:rsid w:val="009D70FE"/>
    <w:rsid w:val="009D72D1"/>
    <w:rsid w:val="009D7F7F"/>
    <w:rsid w:val="009E0725"/>
    <w:rsid w:val="009E24B1"/>
    <w:rsid w:val="009E52BE"/>
    <w:rsid w:val="009E6738"/>
    <w:rsid w:val="009F0820"/>
    <w:rsid w:val="009F48DB"/>
    <w:rsid w:val="009F4ED8"/>
    <w:rsid w:val="009F7CB1"/>
    <w:rsid w:val="00A00102"/>
    <w:rsid w:val="00A01B1F"/>
    <w:rsid w:val="00A03178"/>
    <w:rsid w:val="00A03258"/>
    <w:rsid w:val="00A04748"/>
    <w:rsid w:val="00A07F22"/>
    <w:rsid w:val="00A10448"/>
    <w:rsid w:val="00A12D17"/>
    <w:rsid w:val="00A13705"/>
    <w:rsid w:val="00A14430"/>
    <w:rsid w:val="00A15372"/>
    <w:rsid w:val="00A159CB"/>
    <w:rsid w:val="00A17611"/>
    <w:rsid w:val="00A20D40"/>
    <w:rsid w:val="00A23BB9"/>
    <w:rsid w:val="00A26D08"/>
    <w:rsid w:val="00A27487"/>
    <w:rsid w:val="00A30580"/>
    <w:rsid w:val="00A33566"/>
    <w:rsid w:val="00A33615"/>
    <w:rsid w:val="00A33925"/>
    <w:rsid w:val="00A35C1E"/>
    <w:rsid w:val="00A427BF"/>
    <w:rsid w:val="00A453E3"/>
    <w:rsid w:val="00A46EA8"/>
    <w:rsid w:val="00A510E1"/>
    <w:rsid w:val="00A5281B"/>
    <w:rsid w:val="00A5381E"/>
    <w:rsid w:val="00A543E2"/>
    <w:rsid w:val="00A56C8F"/>
    <w:rsid w:val="00A62154"/>
    <w:rsid w:val="00A633D0"/>
    <w:rsid w:val="00A65729"/>
    <w:rsid w:val="00A657C8"/>
    <w:rsid w:val="00A70343"/>
    <w:rsid w:val="00A73D32"/>
    <w:rsid w:val="00A8070B"/>
    <w:rsid w:val="00A821E2"/>
    <w:rsid w:val="00A830AF"/>
    <w:rsid w:val="00A83655"/>
    <w:rsid w:val="00A95837"/>
    <w:rsid w:val="00A96D4C"/>
    <w:rsid w:val="00A97904"/>
    <w:rsid w:val="00AA1B61"/>
    <w:rsid w:val="00AA2049"/>
    <w:rsid w:val="00AA430E"/>
    <w:rsid w:val="00AB1188"/>
    <w:rsid w:val="00AB591E"/>
    <w:rsid w:val="00AB72EC"/>
    <w:rsid w:val="00AC2888"/>
    <w:rsid w:val="00AC33DC"/>
    <w:rsid w:val="00AC45D4"/>
    <w:rsid w:val="00AC4FD0"/>
    <w:rsid w:val="00AC57DB"/>
    <w:rsid w:val="00AC6C78"/>
    <w:rsid w:val="00AD219C"/>
    <w:rsid w:val="00AD283C"/>
    <w:rsid w:val="00AD5A88"/>
    <w:rsid w:val="00AD6A90"/>
    <w:rsid w:val="00AE0DF3"/>
    <w:rsid w:val="00AF22DC"/>
    <w:rsid w:val="00AF3B25"/>
    <w:rsid w:val="00AF6296"/>
    <w:rsid w:val="00B018A8"/>
    <w:rsid w:val="00B031BB"/>
    <w:rsid w:val="00B045E2"/>
    <w:rsid w:val="00B05635"/>
    <w:rsid w:val="00B069BD"/>
    <w:rsid w:val="00B07651"/>
    <w:rsid w:val="00B10F25"/>
    <w:rsid w:val="00B21F6A"/>
    <w:rsid w:val="00B23B0D"/>
    <w:rsid w:val="00B2564F"/>
    <w:rsid w:val="00B259C5"/>
    <w:rsid w:val="00B26B6C"/>
    <w:rsid w:val="00B305ED"/>
    <w:rsid w:val="00B310B5"/>
    <w:rsid w:val="00B31EE9"/>
    <w:rsid w:val="00B3232C"/>
    <w:rsid w:val="00B34D3E"/>
    <w:rsid w:val="00B36546"/>
    <w:rsid w:val="00B4188F"/>
    <w:rsid w:val="00B42FAE"/>
    <w:rsid w:val="00B44E34"/>
    <w:rsid w:val="00B47A88"/>
    <w:rsid w:val="00B5132E"/>
    <w:rsid w:val="00B52C77"/>
    <w:rsid w:val="00B546CD"/>
    <w:rsid w:val="00B55FCF"/>
    <w:rsid w:val="00B565C8"/>
    <w:rsid w:val="00B567BA"/>
    <w:rsid w:val="00B62E5E"/>
    <w:rsid w:val="00B65E70"/>
    <w:rsid w:val="00B70C8A"/>
    <w:rsid w:val="00B73385"/>
    <w:rsid w:val="00B7394C"/>
    <w:rsid w:val="00B75C45"/>
    <w:rsid w:val="00B76881"/>
    <w:rsid w:val="00B7747E"/>
    <w:rsid w:val="00B85021"/>
    <w:rsid w:val="00B9736C"/>
    <w:rsid w:val="00B97F7E"/>
    <w:rsid w:val="00BA0022"/>
    <w:rsid w:val="00BA1CA3"/>
    <w:rsid w:val="00BA34FE"/>
    <w:rsid w:val="00BA392B"/>
    <w:rsid w:val="00BA679A"/>
    <w:rsid w:val="00BA7941"/>
    <w:rsid w:val="00BB1F28"/>
    <w:rsid w:val="00BB5435"/>
    <w:rsid w:val="00BB5529"/>
    <w:rsid w:val="00BB74B5"/>
    <w:rsid w:val="00BB7BA9"/>
    <w:rsid w:val="00BB7F4C"/>
    <w:rsid w:val="00BC10AF"/>
    <w:rsid w:val="00BC2DE4"/>
    <w:rsid w:val="00BC6835"/>
    <w:rsid w:val="00BD1ACE"/>
    <w:rsid w:val="00BD7F2A"/>
    <w:rsid w:val="00BE1C57"/>
    <w:rsid w:val="00BE31C5"/>
    <w:rsid w:val="00BE398B"/>
    <w:rsid w:val="00BE5685"/>
    <w:rsid w:val="00BF1186"/>
    <w:rsid w:val="00BF1488"/>
    <w:rsid w:val="00BF68EC"/>
    <w:rsid w:val="00C00F4E"/>
    <w:rsid w:val="00C01420"/>
    <w:rsid w:val="00C04DCA"/>
    <w:rsid w:val="00C054B9"/>
    <w:rsid w:val="00C05575"/>
    <w:rsid w:val="00C0683E"/>
    <w:rsid w:val="00C10E18"/>
    <w:rsid w:val="00C12F88"/>
    <w:rsid w:val="00C13733"/>
    <w:rsid w:val="00C17525"/>
    <w:rsid w:val="00C175E5"/>
    <w:rsid w:val="00C201A0"/>
    <w:rsid w:val="00C20BE8"/>
    <w:rsid w:val="00C2264B"/>
    <w:rsid w:val="00C25D75"/>
    <w:rsid w:val="00C26E3D"/>
    <w:rsid w:val="00C35CBE"/>
    <w:rsid w:val="00C376C2"/>
    <w:rsid w:val="00C3781A"/>
    <w:rsid w:val="00C3781E"/>
    <w:rsid w:val="00C404E4"/>
    <w:rsid w:val="00C50354"/>
    <w:rsid w:val="00C50492"/>
    <w:rsid w:val="00C508F6"/>
    <w:rsid w:val="00C51137"/>
    <w:rsid w:val="00C51E89"/>
    <w:rsid w:val="00C52462"/>
    <w:rsid w:val="00C559E0"/>
    <w:rsid w:val="00C65560"/>
    <w:rsid w:val="00C7258F"/>
    <w:rsid w:val="00C74D64"/>
    <w:rsid w:val="00C77882"/>
    <w:rsid w:val="00C80418"/>
    <w:rsid w:val="00C848D2"/>
    <w:rsid w:val="00C95315"/>
    <w:rsid w:val="00CA1E65"/>
    <w:rsid w:val="00CA649A"/>
    <w:rsid w:val="00CA64CF"/>
    <w:rsid w:val="00CB18AD"/>
    <w:rsid w:val="00CB47DB"/>
    <w:rsid w:val="00CC11A7"/>
    <w:rsid w:val="00CC1C7A"/>
    <w:rsid w:val="00CC40DC"/>
    <w:rsid w:val="00CC4130"/>
    <w:rsid w:val="00CC437A"/>
    <w:rsid w:val="00CC4FDE"/>
    <w:rsid w:val="00CC5F7C"/>
    <w:rsid w:val="00CE0568"/>
    <w:rsid w:val="00CE1B59"/>
    <w:rsid w:val="00CE317A"/>
    <w:rsid w:val="00CE3BE9"/>
    <w:rsid w:val="00CE5DFD"/>
    <w:rsid w:val="00CE7F42"/>
    <w:rsid w:val="00CF01CB"/>
    <w:rsid w:val="00CF05FD"/>
    <w:rsid w:val="00CF0932"/>
    <w:rsid w:val="00CF2F3B"/>
    <w:rsid w:val="00CF3E01"/>
    <w:rsid w:val="00CF72B5"/>
    <w:rsid w:val="00D11E1A"/>
    <w:rsid w:val="00D125CB"/>
    <w:rsid w:val="00D156F2"/>
    <w:rsid w:val="00D16BE7"/>
    <w:rsid w:val="00D16DF0"/>
    <w:rsid w:val="00D17001"/>
    <w:rsid w:val="00D20947"/>
    <w:rsid w:val="00D2110D"/>
    <w:rsid w:val="00D228B2"/>
    <w:rsid w:val="00D27173"/>
    <w:rsid w:val="00D30DA5"/>
    <w:rsid w:val="00D32A3A"/>
    <w:rsid w:val="00D33707"/>
    <w:rsid w:val="00D3372D"/>
    <w:rsid w:val="00D35118"/>
    <w:rsid w:val="00D40804"/>
    <w:rsid w:val="00D4093E"/>
    <w:rsid w:val="00D415CE"/>
    <w:rsid w:val="00D42073"/>
    <w:rsid w:val="00D423C3"/>
    <w:rsid w:val="00D42669"/>
    <w:rsid w:val="00D4399D"/>
    <w:rsid w:val="00D446FD"/>
    <w:rsid w:val="00D4584D"/>
    <w:rsid w:val="00D45D21"/>
    <w:rsid w:val="00D534ED"/>
    <w:rsid w:val="00D57A9F"/>
    <w:rsid w:val="00D6421E"/>
    <w:rsid w:val="00D64957"/>
    <w:rsid w:val="00D65CE5"/>
    <w:rsid w:val="00D666DF"/>
    <w:rsid w:val="00D702CF"/>
    <w:rsid w:val="00D71D4D"/>
    <w:rsid w:val="00D72B62"/>
    <w:rsid w:val="00D75AF5"/>
    <w:rsid w:val="00D77D5B"/>
    <w:rsid w:val="00D85281"/>
    <w:rsid w:val="00D86B27"/>
    <w:rsid w:val="00D926F1"/>
    <w:rsid w:val="00D93C5F"/>
    <w:rsid w:val="00DA08A4"/>
    <w:rsid w:val="00DA42B3"/>
    <w:rsid w:val="00DA4C90"/>
    <w:rsid w:val="00DA6916"/>
    <w:rsid w:val="00DB00B3"/>
    <w:rsid w:val="00DB21C1"/>
    <w:rsid w:val="00DB3458"/>
    <w:rsid w:val="00DB47FD"/>
    <w:rsid w:val="00DB5D3A"/>
    <w:rsid w:val="00DC30D4"/>
    <w:rsid w:val="00DC71BA"/>
    <w:rsid w:val="00DD0CF5"/>
    <w:rsid w:val="00DD27D4"/>
    <w:rsid w:val="00DD6239"/>
    <w:rsid w:val="00DE1C6E"/>
    <w:rsid w:val="00DE37C3"/>
    <w:rsid w:val="00DE6F98"/>
    <w:rsid w:val="00DF694B"/>
    <w:rsid w:val="00E021C7"/>
    <w:rsid w:val="00E03257"/>
    <w:rsid w:val="00E05A93"/>
    <w:rsid w:val="00E07F56"/>
    <w:rsid w:val="00E112C8"/>
    <w:rsid w:val="00E14649"/>
    <w:rsid w:val="00E146F7"/>
    <w:rsid w:val="00E16FE7"/>
    <w:rsid w:val="00E243EF"/>
    <w:rsid w:val="00E24801"/>
    <w:rsid w:val="00E3038E"/>
    <w:rsid w:val="00E30723"/>
    <w:rsid w:val="00E32E9D"/>
    <w:rsid w:val="00E33481"/>
    <w:rsid w:val="00E34488"/>
    <w:rsid w:val="00E35C33"/>
    <w:rsid w:val="00E42335"/>
    <w:rsid w:val="00E4264F"/>
    <w:rsid w:val="00E42F9B"/>
    <w:rsid w:val="00E44529"/>
    <w:rsid w:val="00E4479A"/>
    <w:rsid w:val="00E4510F"/>
    <w:rsid w:val="00E47C3D"/>
    <w:rsid w:val="00E5286F"/>
    <w:rsid w:val="00E569E7"/>
    <w:rsid w:val="00E6072E"/>
    <w:rsid w:val="00E6305D"/>
    <w:rsid w:val="00E63F97"/>
    <w:rsid w:val="00E64985"/>
    <w:rsid w:val="00E70EBE"/>
    <w:rsid w:val="00E70FCF"/>
    <w:rsid w:val="00E73772"/>
    <w:rsid w:val="00E74C75"/>
    <w:rsid w:val="00E75607"/>
    <w:rsid w:val="00E75D72"/>
    <w:rsid w:val="00E76C10"/>
    <w:rsid w:val="00E80963"/>
    <w:rsid w:val="00E84560"/>
    <w:rsid w:val="00E85EE2"/>
    <w:rsid w:val="00E9291D"/>
    <w:rsid w:val="00E9394E"/>
    <w:rsid w:val="00E948C7"/>
    <w:rsid w:val="00EA0A86"/>
    <w:rsid w:val="00EA249A"/>
    <w:rsid w:val="00EA4E52"/>
    <w:rsid w:val="00EA4E63"/>
    <w:rsid w:val="00EA6008"/>
    <w:rsid w:val="00EB01C5"/>
    <w:rsid w:val="00EB0466"/>
    <w:rsid w:val="00EB3EBD"/>
    <w:rsid w:val="00EB4C5B"/>
    <w:rsid w:val="00EB5C54"/>
    <w:rsid w:val="00EB72F7"/>
    <w:rsid w:val="00EC38EA"/>
    <w:rsid w:val="00EC40A9"/>
    <w:rsid w:val="00EC53E9"/>
    <w:rsid w:val="00EC5AC5"/>
    <w:rsid w:val="00ED1BDD"/>
    <w:rsid w:val="00ED3CD4"/>
    <w:rsid w:val="00ED61A4"/>
    <w:rsid w:val="00ED665E"/>
    <w:rsid w:val="00EE04EF"/>
    <w:rsid w:val="00EE133E"/>
    <w:rsid w:val="00EE1763"/>
    <w:rsid w:val="00EE1E2D"/>
    <w:rsid w:val="00EE4ACE"/>
    <w:rsid w:val="00EE4C4F"/>
    <w:rsid w:val="00EE5469"/>
    <w:rsid w:val="00EF07A1"/>
    <w:rsid w:val="00EF087F"/>
    <w:rsid w:val="00EF09A8"/>
    <w:rsid w:val="00EF1611"/>
    <w:rsid w:val="00EF54D2"/>
    <w:rsid w:val="00EF7ED2"/>
    <w:rsid w:val="00F00368"/>
    <w:rsid w:val="00F01D10"/>
    <w:rsid w:val="00F02949"/>
    <w:rsid w:val="00F064F4"/>
    <w:rsid w:val="00F07A9F"/>
    <w:rsid w:val="00F115CB"/>
    <w:rsid w:val="00F12BCC"/>
    <w:rsid w:val="00F135C5"/>
    <w:rsid w:val="00F137DA"/>
    <w:rsid w:val="00F13B38"/>
    <w:rsid w:val="00F14838"/>
    <w:rsid w:val="00F14E03"/>
    <w:rsid w:val="00F155F7"/>
    <w:rsid w:val="00F166A4"/>
    <w:rsid w:val="00F17E80"/>
    <w:rsid w:val="00F22106"/>
    <w:rsid w:val="00F243EB"/>
    <w:rsid w:val="00F31142"/>
    <w:rsid w:val="00F328F4"/>
    <w:rsid w:val="00F34323"/>
    <w:rsid w:val="00F363F5"/>
    <w:rsid w:val="00F4241C"/>
    <w:rsid w:val="00F42AFC"/>
    <w:rsid w:val="00F42D4F"/>
    <w:rsid w:val="00F43C1D"/>
    <w:rsid w:val="00F461EF"/>
    <w:rsid w:val="00F476B1"/>
    <w:rsid w:val="00F4777A"/>
    <w:rsid w:val="00F50AA3"/>
    <w:rsid w:val="00F51594"/>
    <w:rsid w:val="00F5315F"/>
    <w:rsid w:val="00F5422A"/>
    <w:rsid w:val="00F61E21"/>
    <w:rsid w:val="00F62605"/>
    <w:rsid w:val="00F62BE3"/>
    <w:rsid w:val="00F6342D"/>
    <w:rsid w:val="00F64CBC"/>
    <w:rsid w:val="00F667C7"/>
    <w:rsid w:val="00F67529"/>
    <w:rsid w:val="00F67EC4"/>
    <w:rsid w:val="00F7100B"/>
    <w:rsid w:val="00F722E6"/>
    <w:rsid w:val="00F730CE"/>
    <w:rsid w:val="00F7339B"/>
    <w:rsid w:val="00F74337"/>
    <w:rsid w:val="00F7506A"/>
    <w:rsid w:val="00F75696"/>
    <w:rsid w:val="00F77CB8"/>
    <w:rsid w:val="00F923EE"/>
    <w:rsid w:val="00F92473"/>
    <w:rsid w:val="00F94B58"/>
    <w:rsid w:val="00F96991"/>
    <w:rsid w:val="00F96AC0"/>
    <w:rsid w:val="00F9735D"/>
    <w:rsid w:val="00F976A1"/>
    <w:rsid w:val="00FA00CF"/>
    <w:rsid w:val="00FA0CA5"/>
    <w:rsid w:val="00FA722D"/>
    <w:rsid w:val="00FB24CB"/>
    <w:rsid w:val="00FB561C"/>
    <w:rsid w:val="00FB5FD4"/>
    <w:rsid w:val="00FC242A"/>
    <w:rsid w:val="00FC2815"/>
    <w:rsid w:val="00FC56E2"/>
    <w:rsid w:val="00FD0FC8"/>
    <w:rsid w:val="00FD2F1F"/>
    <w:rsid w:val="00FD3EE3"/>
    <w:rsid w:val="00FD665F"/>
    <w:rsid w:val="00FD7F41"/>
    <w:rsid w:val="00FD7FF5"/>
    <w:rsid w:val="00FE014F"/>
    <w:rsid w:val="00FE0B07"/>
    <w:rsid w:val="00FE1FBB"/>
    <w:rsid w:val="00FE2265"/>
    <w:rsid w:val="00FE2C98"/>
    <w:rsid w:val="00FF0C47"/>
    <w:rsid w:val="00FF0D04"/>
    <w:rsid w:val="00FF4CA0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24AF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7CF"/>
  </w:style>
  <w:style w:type="paragraph" w:styleId="Heading1">
    <w:name w:val="heading 1"/>
    <w:next w:val="Normal"/>
    <w:link w:val="Heading1Char"/>
    <w:qFormat/>
    <w:rsid w:val="008807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8807CF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07CF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8807CF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rsid w:val="008807C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8807CF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8807CF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PageNumber">
    <w:name w:val="page number"/>
    <w:basedOn w:val="DefaultParagraphFont"/>
    <w:rsid w:val="008807CF"/>
  </w:style>
  <w:style w:type="paragraph" w:styleId="BodyText">
    <w:name w:val="Body Text"/>
    <w:basedOn w:val="Normal"/>
    <w:link w:val="BodyTextChar"/>
    <w:rsid w:val="008807CF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8807CF"/>
    <w:rPr>
      <w:rFonts w:ascii="Arial" w:hAnsi="Arial"/>
      <w:lang w:eastAsia="zh-CN"/>
    </w:rPr>
  </w:style>
  <w:style w:type="character" w:styleId="Hyperlink">
    <w:name w:val="Hyperlink"/>
    <w:uiPriority w:val="99"/>
    <w:rsid w:val="008807CF"/>
    <w:rPr>
      <w:color w:val="0000FF"/>
      <w:u w:val="single"/>
    </w:rPr>
  </w:style>
  <w:style w:type="paragraph" w:customStyle="1" w:styleId="Proposal">
    <w:name w:val="Proposal"/>
    <w:basedOn w:val="BodyText"/>
    <w:rsid w:val="008807CF"/>
    <w:pPr>
      <w:numPr>
        <w:numId w:val="1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8807CF"/>
    <w:pPr>
      <w:numPr>
        <w:numId w:val="2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807CF"/>
    <w:pPr>
      <w:ind w:left="1701" w:hanging="1701"/>
      <w:jc w:val="left"/>
    </w:pPr>
    <w:rPr>
      <w:b/>
    </w:rPr>
  </w:style>
  <w:style w:type="paragraph" w:customStyle="1" w:styleId="references">
    <w:name w:val="references"/>
    <w:rsid w:val="008807CF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"/>
    <w:basedOn w:val="Normal"/>
    <w:link w:val="ListParagraphChar"/>
    <w:uiPriority w:val="34"/>
    <w:qFormat/>
    <w:rsid w:val="008807CF"/>
    <w:pPr>
      <w:spacing w:after="0" w:line="240" w:lineRule="auto"/>
      <w:ind w:leftChars="400" w:left="840" w:hanging="720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"/>
    <w:link w:val="ListParagraph"/>
    <w:uiPriority w:val="34"/>
    <w:qFormat/>
    <w:rsid w:val="008807CF"/>
    <w:rPr>
      <w:rFonts w:ascii="Times" w:eastAsia="Batang" w:hAnsi="Times" w:cs="Times New Roman"/>
      <w:sz w:val="20"/>
      <w:szCs w:val="24"/>
      <w:lang w:val="en-GB" w:eastAsia="x-none"/>
    </w:rPr>
  </w:style>
  <w:style w:type="table" w:styleId="TableGrid">
    <w:name w:val="Table Grid"/>
    <w:basedOn w:val="TableNormal"/>
    <w:uiPriority w:val="39"/>
    <w:rsid w:val="008807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807C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807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7CF"/>
  </w:style>
  <w:style w:type="character" w:styleId="CommentReference">
    <w:name w:val="annotation reference"/>
    <w:basedOn w:val="DefaultParagraphFont"/>
    <w:uiPriority w:val="99"/>
    <w:semiHidden/>
    <w:unhideWhenUsed/>
    <w:rsid w:val="004346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46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464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46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464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46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6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0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18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9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947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2851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791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4958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98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54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8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1373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2019-04-03T03:59:00Z</dcterms:created>
  <dcterms:modified xsi:type="dcterms:W3CDTF">2019-04-03T03:59:00Z</dcterms:modified>
</cp:coreProperties>
</file>